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0D0FD9" w14:textId="77777777" w:rsidR="005D02D2" w:rsidRPr="00221F93" w:rsidRDefault="005D02D2" w:rsidP="00E57640">
      <w:pPr>
        <w:pStyle w:val="Nadpiskapitoly"/>
      </w:pPr>
      <w:r w:rsidRPr="00221F93">
        <w:t>OBSAH</w:t>
      </w:r>
    </w:p>
    <w:p w14:paraId="035F4EF7" w14:textId="67785411" w:rsidR="00CC1994" w:rsidRDefault="00273D29">
      <w:pPr>
        <w:pStyle w:val="Obsah1"/>
        <w:tabs>
          <w:tab w:val="right" w:leader="dot" w:pos="9350"/>
        </w:tabs>
        <w:rPr>
          <w:rFonts w:eastAsiaTheme="minorEastAsia" w:cstheme="minorBidi"/>
          <w:noProof/>
          <w:sz w:val="22"/>
          <w:szCs w:val="22"/>
        </w:rPr>
      </w:pPr>
      <w:r w:rsidRPr="00221F93">
        <w:rPr>
          <w:rFonts w:cstheme="minorHAnsi"/>
        </w:rPr>
        <w:fldChar w:fldCharType="begin"/>
      </w:r>
      <w:r w:rsidRPr="00221F93">
        <w:rPr>
          <w:rFonts w:cstheme="minorHAnsi"/>
        </w:rPr>
        <w:instrText xml:space="preserve"> TOC \h \z \t "Podnadpis 1;2;Hlavní nadpis;1" </w:instrText>
      </w:r>
      <w:r w:rsidRPr="00221F93">
        <w:rPr>
          <w:rFonts w:cstheme="minorHAnsi"/>
        </w:rPr>
        <w:fldChar w:fldCharType="separate"/>
      </w:r>
      <w:hyperlink w:anchor="_Toc56577248" w:history="1">
        <w:r w:rsidR="00CC1994" w:rsidRPr="002D667D">
          <w:rPr>
            <w:rStyle w:val="Hypertextovodkaz"/>
            <w:noProof/>
          </w:rPr>
          <w:t>IDENTIFIKAČNÍ ÚDAJE STAVBY</w:t>
        </w:r>
        <w:r w:rsidR="00CC1994">
          <w:rPr>
            <w:noProof/>
            <w:webHidden/>
          </w:rPr>
          <w:tab/>
        </w:r>
        <w:r w:rsidR="00CC1994">
          <w:rPr>
            <w:noProof/>
            <w:webHidden/>
          </w:rPr>
          <w:fldChar w:fldCharType="begin"/>
        </w:r>
        <w:r w:rsidR="00CC1994">
          <w:rPr>
            <w:noProof/>
            <w:webHidden/>
          </w:rPr>
          <w:instrText xml:space="preserve"> PAGEREF _Toc56577248 \h </w:instrText>
        </w:r>
        <w:r w:rsidR="00CC1994">
          <w:rPr>
            <w:noProof/>
            <w:webHidden/>
          </w:rPr>
        </w:r>
        <w:r w:rsidR="00CC1994">
          <w:rPr>
            <w:noProof/>
            <w:webHidden/>
          </w:rPr>
          <w:fldChar w:fldCharType="separate"/>
        </w:r>
        <w:r w:rsidR="00CC1994">
          <w:rPr>
            <w:noProof/>
            <w:webHidden/>
          </w:rPr>
          <w:t>2</w:t>
        </w:r>
        <w:r w:rsidR="00CC1994">
          <w:rPr>
            <w:noProof/>
            <w:webHidden/>
          </w:rPr>
          <w:fldChar w:fldCharType="end"/>
        </w:r>
      </w:hyperlink>
    </w:p>
    <w:p w14:paraId="7A651392" w14:textId="30FD0245" w:rsidR="00CC1994" w:rsidRDefault="00CC1994">
      <w:pPr>
        <w:pStyle w:val="Obsah1"/>
        <w:tabs>
          <w:tab w:val="right" w:leader="dot" w:pos="9350"/>
        </w:tabs>
        <w:rPr>
          <w:rFonts w:eastAsiaTheme="minorEastAsia" w:cstheme="minorBidi"/>
          <w:noProof/>
          <w:sz w:val="22"/>
          <w:szCs w:val="22"/>
        </w:rPr>
      </w:pPr>
      <w:hyperlink w:anchor="_Toc56577249" w:history="1">
        <w:r w:rsidRPr="002D667D">
          <w:rPr>
            <w:rStyle w:val="Hypertextovodkaz"/>
            <w:noProof/>
          </w:rPr>
          <w:t>SEZNAM VSTUPNÍCH PODKLADŮ</w:t>
        </w:r>
        <w:r>
          <w:rPr>
            <w:noProof/>
            <w:webHidden/>
          </w:rPr>
          <w:tab/>
        </w:r>
        <w:r>
          <w:rPr>
            <w:noProof/>
            <w:webHidden/>
          </w:rPr>
          <w:fldChar w:fldCharType="begin"/>
        </w:r>
        <w:r>
          <w:rPr>
            <w:noProof/>
            <w:webHidden/>
          </w:rPr>
          <w:instrText xml:space="preserve"> PAGEREF _Toc56577249 \h </w:instrText>
        </w:r>
        <w:r>
          <w:rPr>
            <w:noProof/>
            <w:webHidden/>
          </w:rPr>
        </w:r>
        <w:r>
          <w:rPr>
            <w:noProof/>
            <w:webHidden/>
          </w:rPr>
          <w:fldChar w:fldCharType="separate"/>
        </w:r>
        <w:r>
          <w:rPr>
            <w:noProof/>
            <w:webHidden/>
          </w:rPr>
          <w:t>2</w:t>
        </w:r>
        <w:r>
          <w:rPr>
            <w:noProof/>
            <w:webHidden/>
          </w:rPr>
          <w:fldChar w:fldCharType="end"/>
        </w:r>
      </w:hyperlink>
    </w:p>
    <w:p w14:paraId="12ACD0F0" w14:textId="2E00D6C3" w:rsidR="00CC1994" w:rsidRDefault="00CC1994">
      <w:pPr>
        <w:pStyle w:val="Obsah2"/>
        <w:tabs>
          <w:tab w:val="left" w:pos="880"/>
          <w:tab w:val="right" w:leader="dot" w:pos="9350"/>
        </w:tabs>
        <w:rPr>
          <w:rFonts w:eastAsiaTheme="minorEastAsia" w:cstheme="minorBidi"/>
          <w:noProof/>
          <w:sz w:val="22"/>
          <w:szCs w:val="22"/>
        </w:rPr>
      </w:pPr>
      <w:hyperlink w:anchor="_Toc56577250" w:history="1">
        <w:r w:rsidRPr="002D667D">
          <w:rPr>
            <w:rStyle w:val="Hypertextovodkaz"/>
            <w:noProof/>
          </w:rPr>
          <w:t>2.1.</w:t>
        </w:r>
        <w:r>
          <w:rPr>
            <w:rFonts w:eastAsiaTheme="minorEastAsia" w:cstheme="minorBidi"/>
            <w:noProof/>
            <w:sz w:val="22"/>
            <w:szCs w:val="22"/>
          </w:rPr>
          <w:tab/>
        </w:r>
        <w:r w:rsidRPr="002D667D">
          <w:rPr>
            <w:rStyle w:val="Hypertextovodkaz"/>
            <w:noProof/>
          </w:rPr>
          <w:t>Výchozí podklady</w:t>
        </w:r>
        <w:r>
          <w:rPr>
            <w:noProof/>
            <w:webHidden/>
          </w:rPr>
          <w:tab/>
        </w:r>
        <w:r>
          <w:rPr>
            <w:noProof/>
            <w:webHidden/>
          </w:rPr>
          <w:fldChar w:fldCharType="begin"/>
        </w:r>
        <w:r>
          <w:rPr>
            <w:noProof/>
            <w:webHidden/>
          </w:rPr>
          <w:instrText xml:space="preserve"> PAGEREF _Toc56577250 \h </w:instrText>
        </w:r>
        <w:r>
          <w:rPr>
            <w:noProof/>
            <w:webHidden/>
          </w:rPr>
        </w:r>
        <w:r>
          <w:rPr>
            <w:noProof/>
            <w:webHidden/>
          </w:rPr>
          <w:fldChar w:fldCharType="separate"/>
        </w:r>
        <w:r>
          <w:rPr>
            <w:noProof/>
            <w:webHidden/>
          </w:rPr>
          <w:t>2</w:t>
        </w:r>
        <w:r>
          <w:rPr>
            <w:noProof/>
            <w:webHidden/>
          </w:rPr>
          <w:fldChar w:fldCharType="end"/>
        </w:r>
      </w:hyperlink>
    </w:p>
    <w:p w14:paraId="0AD83546" w14:textId="28004505" w:rsidR="00CC1994" w:rsidRDefault="00CC1994">
      <w:pPr>
        <w:pStyle w:val="Obsah2"/>
        <w:tabs>
          <w:tab w:val="left" w:pos="880"/>
          <w:tab w:val="right" w:leader="dot" w:pos="9350"/>
        </w:tabs>
        <w:rPr>
          <w:rFonts w:eastAsiaTheme="minorEastAsia" w:cstheme="minorBidi"/>
          <w:noProof/>
          <w:sz w:val="22"/>
          <w:szCs w:val="22"/>
        </w:rPr>
      </w:pPr>
      <w:hyperlink w:anchor="_Toc56577251" w:history="1">
        <w:r w:rsidRPr="002D667D">
          <w:rPr>
            <w:rStyle w:val="Hypertextovodkaz"/>
            <w:noProof/>
          </w:rPr>
          <w:t>2.2.</w:t>
        </w:r>
        <w:r>
          <w:rPr>
            <w:rFonts w:eastAsiaTheme="minorEastAsia" w:cstheme="minorBidi"/>
            <w:noProof/>
            <w:sz w:val="22"/>
            <w:szCs w:val="22"/>
          </w:rPr>
          <w:tab/>
        </w:r>
        <w:r w:rsidRPr="002D667D">
          <w:rPr>
            <w:rStyle w:val="Hypertextovodkaz"/>
            <w:noProof/>
          </w:rPr>
          <w:t>Související provozní soubory a stavební objekty</w:t>
        </w:r>
        <w:r>
          <w:rPr>
            <w:noProof/>
            <w:webHidden/>
          </w:rPr>
          <w:tab/>
        </w:r>
        <w:r>
          <w:rPr>
            <w:noProof/>
            <w:webHidden/>
          </w:rPr>
          <w:fldChar w:fldCharType="begin"/>
        </w:r>
        <w:r>
          <w:rPr>
            <w:noProof/>
            <w:webHidden/>
          </w:rPr>
          <w:instrText xml:space="preserve"> PAGEREF _Toc56577251 \h </w:instrText>
        </w:r>
        <w:r>
          <w:rPr>
            <w:noProof/>
            <w:webHidden/>
          </w:rPr>
        </w:r>
        <w:r>
          <w:rPr>
            <w:noProof/>
            <w:webHidden/>
          </w:rPr>
          <w:fldChar w:fldCharType="separate"/>
        </w:r>
        <w:r>
          <w:rPr>
            <w:noProof/>
            <w:webHidden/>
          </w:rPr>
          <w:t>3</w:t>
        </w:r>
        <w:r>
          <w:rPr>
            <w:noProof/>
            <w:webHidden/>
          </w:rPr>
          <w:fldChar w:fldCharType="end"/>
        </w:r>
      </w:hyperlink>
    </w:p>
    <w:p w14:paraId="238066BE" w14:textId="5F00EB19" w:rsidR="00CC1994" w:rsidRDefault="00CC1994">
      <w:pPr>
        <w:pStyle w:val="Obsah2"/>
        <w:tabs>
          <w:tab w:val="left" w:pos="880"/>
          <w:tab w:val="right" w:leader="dot" w:pos="9350"/>
        </w:tabs>
        <w:rPr>
          <w:rFonts w:eastAsiaTheme="minorEastAsia" w:cstheme="minorBidi"/>
          <w:noProof/>
          <w:sz w:val="22"/>
          <w:szCs w:val="22"/>
        </w:rPr>
      </w:pPr>
      <w:hyperlink w:anchor="_Toc56577252" w:history="1">
        <w:r w:rsidRPr="002D667D">
          <w:rPr>
            <w:rStyle w:val="Hypertextovodkaz"/>
            <w:noProof/>
          </w:rPr>
          <w:t>2.3.</w:t>
        </w:r>
        <w:r>
          <w:rPr>
            <w:rFonts w:eastAsiaTheme="minorEastAsia" w:cstheme="minorBidi"/>
            <w:noProof/>
            <w:sz w:val="22"/>
            <w:szCs w:val="22"/>
          </w:rPr>
          <w:tab/>
        </w:r>
        <w:r w:rsidRPr="002D667D">
          <w:rPr>
            <w:rStyle w:val="Hypertextovodkaz"/>
            <w:noProof/>
          </w:rPr>
          <w:t>Odchylky od předchozího stupně projektové dokumentace</w:t>
        </w:r>
        <w:r>
          <w:rPr>
            <w:noProof/>
            <w:webHidden/>
          </w:rPr>
          <w:tab/>
        </w:r>
        <w:r>
          <w:rPr>
            <w:noProof/>
            <w:webHidden/>
          </w:rPr>
          <w:fldChar w:fldCharType="begin"/>
        </w:r>
        <w:r>
          <w:rPr>
            <w:noProof/>
            <w:webHidden/>
          </w:rPr>
          <w:instrText xml:space="preserve"> PAGEREF _Toc56577252 \h </w:instrText>
        </w:r>
        <w:r>
          <w:rPr>
            <w:noProof/>
            <w:webHidden/>
          </w:rPr>
        </w:r>
        <w:r>
          <w:rPr>
            <w:noProof/>
            <w:webHidden/>
          </w:rPr>
          <w:fldChar w:fldCharType="separate"/>
        </w:r>
        <w:r>
          <w:rPr>
            <w:noProof/>
            <w:webHidden/>
          </w:rPr>
          <w:t>3</w:t>
        </w:r>
        <w:r>
          <w:rPr>
            <w:noProof/>
            <w:webHidden/>
          </w:rPr>
          <w:fldChar w:fldCharType="end"/>
        </w:r>
      </w:hyperlink>
    </w:p>
    <w:p w14:paraId="0FF2563A" w14:textId="04ACE8ED" w:rsidR="00CC1994" w:rsidRDefault="00CC1994">
      <w:pPr>
        <w:pStyle w:val="Obsah2"/>
        <w:tabs>
          <w:tab w:val="left" w:pos="880"/>
          <w:tab w:val="right" w:leader="dot" w:pos="9350"/>
        </w:tabs>
        <w:rPr>
          <w:rFonts w:eastAsiaTheme="minorEastAsia" w:cstheme="minorBidi"/>
          <w:noProof/>
          <w:sz w:val="22"/>
          <w:szCs w:val="22"/>
        </w:rPr>
      </w:pPr>
      <w:hyperlink w:anchor="_Toc56577253" w:history="1">
        <w:r w:rsidRPr="002D667D">
          <w:rPr>
            <w:rStyle w:val="Hypertextovodkaz"/>
            <w:noProof/>
          </w:rPr>
          <w:t>2.4.</w:t>
        </w:r>
        <w:r>
          <w:rPr>
            <w:rFonts w:eastAsiaTheme="minorEastAsia" w:cstheme="minorBidi"/>
            <w:noProof/>
            <w:sz w:val="22"/>
            <w:szCs w:val="22"/>
          </w:rPr>
          <w:tab/>
        </w:r>
        <w:r w:rsidRPr="002D667D">
          <w:rPr>
            <w:rStyle w:val="Hypertextovodkaz"/>
            <w:noProof/>
          </w:rPr>
          <w:t>Splnění podmínek uložených v předešlém stupni projektové dokumentace</w:t>
        </w:r>
        <w:r>
          <w:rPr>
            <w:noProof/>
            <w:webHidden/>
          </w:rPr>
          <w:tab/>
        </w:r>
        <w:r>
          <w:rPr>
            <w:noProof/>
            <w:webHidden/>
          </w:rPr>
          <w:fldChar w:fldCharType="begin"/>
        </w:r>
        <w:r>
          <w:rPr>
            <w:noProof/>
            <w:webHidden/>
          </w:rPr>
          <w:instrText xml:space="preserve"> PAGEREF _Toc56577253 \h </w:instrText>
        </w:r>
        <w:r>
          <w:rPr>
            <w:noProof/>
            <w:webHidden/>
          </w:rPr>
        </w:r>
        <w:r>
          <w:rPr>
            <w:noProof/>
            <w:webHidden/>
          </w:rPr>
          <w:fldChar w:fldCharType="separate"/>
        </w:r>
        <w:r>
          <w:rPr>
            <w:noProof/>
            <w:webHidden/>
          </w:rPr>
          <w:t>3</w:t>
        </w:r>
        <w:r>
          <w:rPr>
            <w:noProof/>
            <w:webHidden/>
          </w:rPr>
          <w:fldChar w:fldCharType="end"/>
        </w:r>
      </w:hyperlink>
    </w:p>
    <w:p w14:paraId="5EE2A252" w14:textId="77161006" w:rsidR="00CC1994" w:rsidRDefault="00CC1994">
      <w:pPr>
        <w:pStyle w:val="Obsah2"/>
        <w:tabs>
          <w:tab w:val="left" w:pos="880"/>
          <w:tab w:val="right" w:leader="dot" w:pos="9350"/>
        </w:tabs>
        <w:rPr>
          <w:rFonts w:eastAsiaTheme="minorEastAsia" w:cstheme="minorBidi"/>
          <w:noProof/>
          <w:sz w:val="22"/>
          <w:szCs w:val="22"/>
        </w:rPr>
      </w:pPr>
      <w:hyperlink w:anchor="_Toc56577254" w:history="1">
        <w:r w:rsidRPr="002D667D">
          <w:rPr>
            <w:rStyle w:val="Hypertextovodkaz"/>
            <w:noProof/>
          </w:rPr>
          <w:t>2.5.</w:t>
        </w:r>
        <w:r>
          <w:rPr>
            <w:rFonts w:eastAsiaTheme="minorEastAsia" w:cstheme="minorBidi"/>
            <w:noProof/>
            <w:sz w:val="22"/>
            <w:szCs w:val="22"/>
          </w:rPr>
          <w:tab/>
        </w:r>
        <w:r w:rsidRPr="002D667D">
          <w:rPr>
            <w:rStyle w:val="Hypertextovodkaz"/>
            <w:noProof/>
          </w:rPr>
          <w:t>Vlastník a správce investice</w:t>
        </w:r>
        <w:r>
          <w:rPr>
            <w:noProof/>
            <w:webHidden/>
          </w:rPr>
          <w:tab/>
        </w:r>
        <w:r>
          <w:rPr>
            <w:noProof/>
            <w:webHidden/>
          </w:rPr>
          <w:fldChar w:fldCharType="begin"/>
        </w:r>
        <w:r>
          <w:rPr>
            <w:noProof/>
            <w:webHidden/>
          </w:rPr>
          <w:instrText xml:space="preserve"> PAGEREF _Toc56577254 \h </w:instrText>
        </w:r>
        <w:r>
          <w:rPr>
            <w:noProof/>
            <w:webHidden/>
          </w:rPr>
        </w:r>
        <w:r>
          <w:rPr>
            <w:noProof/>
            <w:webHidden/>
          </w:rPr>
          <w:fldChar w:fldCharType="separate"/>
        </w:r>
        <w:r>
          <w:rPr>
            <w:noProof/>
            <w:webHidden/>
          </w:rPr>
          <w:t>3</w:t>
        </w:r>
        <w:r>
          <w:rPr>
            <w:noProof/>
            <w:webHidden/>
          </w:rPr>
          <w:fldChar w:fldCharType="end"/>
        </w:r>
      </w:hyperlink>
    </w:p>
    <w:p w14:paraId="377A06EC" w14:textId="67AFC798" w:rsidR="00CC1994" w:rsidRDefault="00CC1994">
      <w:pPr>
        <w:pStyle w:val="Obsah1"/>
        <w:tabs>
          <w:tab w:val="right" w:leader="dot" w:pos="9350"/>
        </w:tabs>
        <w:rPr>
          <w:rFonts w:eastAsiaTheme="minorEastAsia" w:cstheme="minorBidi"/>
          <w:noProof/>
          <w:sz w:val="22"/>
          <w:szCs w:val="22"/>
        </w:rPr>
      </w:pPr>
      <w:hyperlink w:anchor="_Toc56577255" w:history="1">
        <w:r w:rsidRPr="002D667D">
          <w:rPr>
            <w:rStyle w:val="Hypertextovodkaz"/>
            <w:noProof/>
          </w:rPr>
          <w:t>TECHNICKÉ ŘEŠENÍ</w:t>
        </w:r>
        <w:r>
          <w:rPr>
            <w:noProof/>
            <w:webHidden/>
          </w:rPr>
          <w:tab/>
        </w:r>
        <w:r>
          <w:rPr>
            <w:noProof/>
            <w:webHidden/>
          </w:rPr>
          <w:fldChar w:fldCharType="begin"/>
        </w:r>
        <w:r>
          <w:rPr>
            <w:noProof/>
            <w:webHidden/>
          </w:rPr>
          <w:instrText xml:space="preserve"> PAGEREF _Toc56577255 \h </w:instrText>
        </w:r>
        <w:r>
          <w:rPr>
            <w:noProof/>
            <w:webHidden/>
          </w:rPr>
        </w:r>
        <w:r>
          <w:rPr>
            <w:noProof/>
            <w:webHidden/>
          </w:rPr>
          <w:fldChar w:fldCharType="separate"/>
        </w:r>
        <w:r>
          <w:rPr>
            <w:noProof/>
            <w:webHidden/>
          </w:rPr>
          <w:t>4</w:t>
        </w:r>
        <w:r>
          <w:rPr>
            <w:noProof/>
            <w:webHidden/>
          </w:rPr>
          <w:fldChar w:fldCharType="end"/>
        </w:r>
      </w:hyperlink>
    </w:p>
    <w:p w14:paraId="5F684B1F" w14:textId="48304509" w:rsidR="00CC1994" w:rsidRDefault="00CC1994">
      <w:pPr>
        <w:pStyle w:val="Obsah2"/>
        <w:tabs>
          <w:tab w:val="left" w:pos="880"/>
          <w:tab w:val="right" w:leader="dot" w:pos="9350"/>
        </w:tabs>
        <w:rPr>
          <w:rFonts w:eastAsiaTheme="minorEastAsia" w:cstheme="minorBidi"/>
          <w:noProof/>
          <w:sz w:val="22"/>
          <w:szCs w:val="22"/>
        </w:rPr>
      </w:pPr>
      <w:hyperlink w:anchor="_Toc56577256" w:history="1">
        <w:r w:rsidRPr="002D667D">
          <w:rPr>
            <w:rStyle w:val="Hypertextovodkaz"/>
            <w:noProof/>
          </w:rPr>
          <w:t>3.1.</w:t>
        </w:r>
        <w:r>
          <w:rPr>
            <w:rFonts w:eastAsiaTheme="minorEastAsia" w:cstheme="minorBidi"/>
            <w:noProof/>
            <w:sz w:val="22"/>
            <w:szCs w:val="22"/>
          </w:rPr>
          <w:tab/>
        </w:r>
        <w:r w:rsidRPr="002D667D">
          <w:rPr>
            <w:rStyle w:val="Hypertextovodkaz"/>
            <w:noProof/>
          </w:rPr>
          <w:t>základní technické údaje</w:t>
        </w:r>
        <w:r>
          <w:rPr>
            <w:noProof/>
            <w:webHidden/>
          </w:rPr>
          <w:tab/>
        </w:r>
        <w:r>
          <w:rPr>
            <w:noProof/>
            <w:webHidden/>
          </w:rPr>
          <w:fldChar w:fldCharType="begin"/>
        </w:r>
        <w:r>
          <w:rPr>
            <w:noProof/>
            <w:webHidden/>
          </w:rPr>
          <w:instrText xml:space="preserve"> PAGEREF _Toc56577256 \h </w:instrText>
        </w:r>
        <w:r>
          <w:rPr>
            <w:noProof/>
            <w:webHidden/>
          </w:rPr>
        </w:r>
        <w:r>
          <w:rPr>
            <w:noProof/>
            <w:webHidden/>
          </w:rPr>
          <w:fldChar w:fldCharType="separate"/>
        </w:r>
        <w:r>
          <w:rPr>
            <w:noProof/>
            <w:webHidden/>
          </w:rPr>
          <w:t>4</w:t>
        </w:r>
        <w:r>
          <w:rPr>
            <w:noProof/>
            <w:webHidden/>
          </w:rPr>
          <w:fldChar w:fldCharType="end"/>
        </w:r>
      </w:hyperlink>
    </w:p>
    <w:p w14:paraId="3F16D7BA" w14:textId="21B03A39" w:rsidR="00CC1994" w:rsidRDefault="00CC1994">
      <w:pPr>
        <w:pStyle w:val="Obsah2"/>
        <w:tabs>
          <w:tab w:val="left" w:pos="880"/>
          <w:tab w:val="right" w:leader="dot" w:pos="9350"/>
        </w:tabs>
        <w:rPr>
          <w:rFonts w:eastAsiaTheme="minorEastAsia" w:cstheme="minorBidi"/>
          <w:noProof/>
          <w:sz w:val="22"/>
          <w:szCs w:val="22"/>
        </w:rPr>
      </w:pPr>
      <w:hyperlink w:anchor="_Toc56577257" w:history="1">
        <w:r w:rsidRPr="002D667D">
          <w:rPr>
            <w:rStyle w:val="Hypertextovodkaz"/>
            <w:noProof/>
          </w:rPr>
          <w:t>3.2.</w:t>
        </w:r>
        <w:r>
          <w:rPr>
            <w:rFonts w:eastAsiaTheme="minorEastAsia" w:cstheme="minorBidi"/>
            <w:noProof/>
            <w:sz w:val="22"/>
            <w:szCs w:val="22"/>
          </w:rPr>
          <w:tab/>
        </w:r>
        <w:r w:rsidRPr="002D667D">
          <w:rPr>
            <w:rStyle w:val="Hypertextovodkaz"/>
            <w:noProof/>
          </w:rPr>
          <w:t>Stručný popis současného technického stavu</w:t>
        </w:r>
        <w:r>
          <w:rPr>
            <w:noProof/>
            <w:webHidden/>
          </w:rPr>
          <w:tab/>
        </w:r>
        <w:r>
          <w:rPr>
            <w:noProof/>
            <w:webHidden/>
          </w:rPr>
          <w:fldChar w:fldCharType="begin"/>
        </w:r>
        <w:r>
          <w:rPr>
            <w:noProof/>
            <w:webHidden/>
          </w:rPr>
          <w:instrText xml:space="preserve"> PAGEREF _Toc56577257 \h </w:instrText>
        </w:r>
        <w:r>
          <w:rPr>
            <w:noProof/>
            <w:webHidden/>
          </w:rPr>
        </w:r>
        <w:r>
          <w:rPr>
            <w:noProof/>
            <w:webHidden/>
          </w:rPr>
          <w:fldChar w:fldCharType="separate"/>
        </w:r>
        <w:r>
          <w:rPr>
            <w:noProof/>
            <w:webHidden/>
          </w:rPr>
          <w:t>4</w:t>
        </w:r>
        <w:r>
          <w:rPr>
            <w:noProof/>
            <w:webHidden/>
          </w:rPr>
          <w:fldChar w:fldCharType="end"/>
        </w:r>
      </w:hyperlink>
    </w:p>
    <w:p w14:paraId="6A5ED0E3" w14:textId="0B57AF68" w:rsidR="00CC1994" w:rsidRDefault="00CC1994">
      <w:pPr>
        <w:pStyle w:val="Obsah2"/>
        <w:tabs>
          <w:tab w:val="left" w:pos="880"/>
          <w:tab w:val="right" w:leader="dot" w:pos="9350"/>
        </w:tabs>
        <w:rPr>
          <w:rFonts w:eastAsiaTheme="minorEastAsia" w:cstheme="minorBidi"/>
          <w:noProof/>
          <w:sz w:val="22"/>
          <w:szCs w:val="22"/>
        </w:rPr>
      </w:pPr>
      <w:hyperlink w:anchor="_Toc56577258" w:history="1">
        <w:r w:rsidRPr="002D667D">
          <w:rPr>
            <w:rStyle w:val="Hypertextovodkaz"/>
            <w:noProof/>
          </w:rPr>
          <w:t>3.3.</w:t>
        </w:r>
        <w:r>
          <w:rPr>
            <w:rFonts w:eastAsiaTheme="minorEastAsia" w:cstheme="minorBidi"/>
            <w:noProof/>
            <w:sz w:val="22"/>
            <w:szCs w:val="22"/>
          </w:rPr>
          <w:tab/>
        </w:r>
        <w:r w:rsidRPr="002D667D">
          <w:rPr>
            <w:rStyle w:val="Hypertextovodkaz"/>
            <w:noProof/>
          </w:rPr>
          <w:t>Navržené technické řešení a jeho zdůvodnění</w:t>
        </w:r>
        <w:r>
          <w:rPr>
            <w:noProof/>
            <w:webHidden/>
          </w:rPr>
          <w:tab/>
        </w:r>
        <w:r>
          <w:rPr>
            <w:noProof/>
            <w:webHidden/>
          </w:rPr>
          <w:fldChar w:fldCharType="begin"/>
        </w:r>
        <w:r>
          <w:rPr>
            <w:noProof/>
            <w:webHidden/>
          </w:rPr>
          <w:instrText xml:space="preserve"> PAGEREF _Toc56577258 \h </w:instrText>
        </w:r>
        <w:r>
          <w:rPr>
            <w:noProof/>
            <w:webHidden/>
          </w:rPr>
        </w:r>
        <w:r>
          <w:rPr>
            <w:noProof/>
            <w:webHidden/>
          </w:rPr>
          <w:fldChar w:fldCharType="separate"/>
        </w:r>
        <w:r>
          <w:rPr>
            <w:noProof/>
            <w:webHidden/>
          </w:rPr>
          <w:t>4</w:t>
        </w:r>
        <w:r>
          <w:rPr>
            <w:noProof/>
            <w:webHidden/>
          </w:rPr>
          <w:fldChar w:fldCharType="end"/>
        </w:r>
      </w:hyperlink>
    </w:p>
    <w:p w14:paraId="528077E5" w14:textId="6C78356D" w:rsidR="00CC1994" w:rsidRDefault="00CC1994">
      <w:pPr>
        <w:pStyle w:val="Obsah2"/>
        <w:tabs>
          <w:tab w:val="left" w:pos="880"/>
          <w:tab w:val="right" w:leader="dot" w:pos="9350"/>
        </w:tabs>
        <w:rPr>
          <w:rFonts w:eastAsiaTheme="minorEastAsia" w:cstheme="minorBidi"/>
          <w:noProof/>
          <w:sz w:val="22"/>
          <w:szCs w:val="22"/>
        </w:rPr>
      </w:pPr>
      <w:hyperlink w:anchor="_Toc56577259" w:history="1">
        <w:r w:rsidRPr="002D667D">
          <w:rPr>
            <w:rStyle w:val="Hypertextovodkaz"/>
            <w:noProof/>
          </w:rPr>
          <w:t>3.4.</w:t>
        </w:r>
        <w:r>
          <w:rPr>
            <w:rFonts w:eastAsiaTheme="minorEastAsia" w:cstheme="minorBidi"/>
            <w:noProof/>
            <w:sz w:val="22"/>
            <w:szCs w:val="22"/>
          </w:rPr>
          <w:tab/>
        </w:r>
        <w:r w:rsidRPr="002D667D">
          <w:rPr>
            <w:rStyle w:val="Hypertextovodkaz"/>
            <w:noProof/>
          </w:rPr>
          <w:t>Postupné uvádění do provozu</w:t>
        </w:r>
        <w:r>
          <w:rPr>
            <w:noProof/>
            <w:webHidden/>
          </w:rPr>
          <w:tab/>
        </w:r>
        <w:r>
          <w:rPr>
            <w:noProof/>
            <w:webHidden/>
          </w:rPr>
          <w:fldChar w:fldCharType="begin"/>
        </w:r>
        <w:r>
          <w:rPr>
            <w:noProof/>
            <w:webHidden/>
          </w:rPr>
          <w:instrText xml:space="preserve"> PAGEREF _Toc56577259 \h </w:instrText>
        </w:r>
        <w:r>
          <w:rPr>
            <w:noProof/>
            <w:webHidden/>
          </w:rPr>
        </w:r>
        <w:r>
          <w:rPr>
            <w:noProof/>
            <w:webHidden/>
          </w:rPr>
          <w:fldChar w:fldCharType="separate"/>
        </w:r>
        <w:r>
          <w:rPr>
            <w:noProof/>
            <w:webHidden/>
          </w:rPr>
          <w:t>7</w:t>
        </w:r>
        <w:r>
          <w:rPr>
            <w:noProof/>
            <w:webHidden/>
          </w:rPr>
          <w:fldChar w:fldCharType="end"/>
        </w:r>
      </w:hyperlink>
    </w:p>
    <w:p w14:paraId="25846775" w14:textId="35490C96" w:rsidR="00CC1994" w:rsidRDefault="00CC1994">
      <w:pPr>
        <w:pStyle w:val="Obsah2"/>
        <w:tabs>
          <w:tab w:val="left" w:pos="880"/>
          <w:tab w:val="right" w:leader="dot" w:pos="9350"/>
        </w:tabs>
        <w:rPr>
          <w:rFonts w:eastAsiaTheme="minorEastAsia" w:cstheme="minorBidi"/>
          <w:noProof/>
          <w:sz w:val="22"/>
          <w:szCs w:val="22"/>
        </w:rPr>
      </w:pPr>
      <w:hyperlink w:anchor="_Toc56577260" w:history="1">
        <w:r w:rsidRPr="002D667D">
          <w:rPr>
            <w:rStyle w:val="Hypertextovodkaz"/>
            <w:noProof/>
          </w:rPr>
          <w:t>3.5.</w:t>
        </w:r>
        <w:r>
          <w:rPr>
            <w:rFonts w:eastAsiaTheme="minorEastAsia" w:cstheme="minorBidi"/>
            <w:noProof/>
            <w:sz w:val="22"/>
            <w:szCs w:val="22"/>
          </w:rPr>
          <w:tab/>
        </w:r>
        <w:r w:rsidRPr="002D667D">
          <w:rPr>
            <w:rStyle w:val="Hypertextovodkaz"/>
            <w:noProof/>
          </w:rPr>
          <w:t>Pokyny pro montáž</w:t>
        </w:r>
        <w:r>
          <w:rPr>
            <w:noProof/>
            <w:webHidden/>
          </w:rPr>
          <w:tab/>
        </w:r>
        <w:r>
          <w:rPr>
            <w:noProof/>
            <w:webHidden/>
          </w:rPr>
          <w:fldChar w:fldCharType="begin"/>
        </w:r>
        <w:r>
          <w:rPr>
            <w:noProof/>
            <w:webHidden/>
          </w:rPr>
          <w:instrText xml:space="preserve"> PAGEREF _Toc56577260 \h </w:instrText>
        </w:r>
        <w:r>
          <w:rPr>
            <w:noProof/>
            <w:webHidden/>
          </w:rPr>
        </w:r>
        <w:r>
          <w:rPr>
            <w:noProof/>
            <w:webHidden/>
          </w:rPr>
          <w:fldChar w:fldCharType="separate"/>
        </w:r>
        <w:r>
          <w:rPr>
            <w:noProof/>
            <w:webHidden/>
          </w:rPr>
          <w:t>7</w:t>
        </w:r>
        <w:r>
          <w:rPr>
            <w:noProof/>
            <w:webHidden/>
          </w:rPr>
          <w:fldChar w:fldCharType="end"/>
        </w:r>
      </w:hyperlink>
    </w:p>
    <w:p w14:paraId="6381B01E" w14:textId="648177DC" w:rsidR="00CC1994" w:rsidRDefault="00CC1994">
      <w:pPr>
        <w:pStyle w:val="Obsah2"/>
        <w:tabs>
          <w:tab w:val="left" w:pos="880"/>
          <w:tab w:val="right" w:leader="dot" w:pos="9350"/>
        </w:tabs>
        <w:rPr>
          <w:rFonts w:eastAsiaTheme="minorEastAsia" w:cstheme="minorBidi"/>
          <w:noProof/>
          <w:sz w:val="22"/>
          <w:szCs w:val="22"/>
        </w:rPr>
      </w:pPr>
      <w:hyperlink w:anchor="_Toc56577261" w:history="1">
        <w:r w:rsidRPr="002D667D">
          <w:rPr>
            <w:rStyle w:val="Hypertextovodkaz"/>
            <w:noProof/>
          </w:rPr>
          <w:t>3.6.</w:t>
        </w:r>
        <w:r>
          <w:rPr>
            <w:rFonts w:eastAsiaTheme="minorEastAsia" w:cstheme="minorBidi"/>
            <w:noProof/>
            <w:sz w:val="22"/>
            <w:szCs w:val="22"/>
          </w:rPr>
          <w:tab/>
        </w:r>
        <w:r w:rsidRPr="002D667D">
          <w:rPr>
            <w:rStyle w:val="Hypertextovodkaz"/>
            <w:noProof/>
          </w:rPr>
          <w:t>Postup výstavby</w:t>
        </w:r>
        <w:r>
          <w:rPr>
            <w:noProof/>
            <w:webHidden/>
          </w:rPr>
          <w:tab/>
        </w:r>
        <w:r>
          <w:rPr>
            <w:noProof/>
            <w:webHidden/>
          </w:rPr>
          <w:fldChar w:fldCharType="begin"/>
        </w:r>
        <w:r>
          <w:rPr>
            <w:noProof/>
            <w:webHidden/>
          </w:rPr>
          <w:instrText xml:space="preserve"> PAGEREF _Toc56577261 \h </w:instrText>
        </w:r>
        <w:r>
          <w:rPr>
            <w:noProof/>
            <w:webHidden/>
          </w:rPr>
        </w:r>
        <w:r>
          <w:rPr>
            <w:noProof/>
            <w:webHidden/>
          </w:rPr>
          <w:fldChar w:fldCharType="separate"/>
        </w:r>
        <w:r>
          <w:rPr>
            <w:noProof/>
            <w:webHidden/>
          </w:rPr>
          <w:t>7</w:t>
        </w:r>
        <w:r>
          <w:rPr>
            <w:noProof/>
            <w:webHidden/>
          </w:rPr>
          <w:fldChar w:fldCharType="end"/>
        </w:r>
      </w:hyperlink>
    </w:p>
    <w:p w14:paraId="014E6D15" w14:textId="032285E1" w:rsidR="00CC1994" w:rsidRDefault="00CC1994">
      <w:pPr>
        <w:pStyle w:val="Obsah2"/>
        <w:tabs>
          <w:tab w:val="left" w:pos="880"/>
          <w:tab w:val="right" w:leader="dot" w:pos="9350"/>
        </w:tabs>
        <w:rPr>
          <w:rFonts w:eastAsiaTheme="minorEastAsia" w:cstheme="minorBidi"/>
          <w:noProof/>
          <w:sz w:val="22"/>
          <w:szCs w:val="22"/>
        </w:rPr>
      </w:pPr>
      <w:hyperlink w:anchor="_Toc56577262" w:history="1">
        <w:r w:rsidRPr="002D667D">
          <w:rPr>
            <w:rStyle w:val="Hypertextovodkaz"/>
            <w:noProof/>
          </w:rPr>
          <w:t>3.7.</w:t>
        </w:r>
        <w:r>
          <w:rPr>
            <w:rFonts w:eastAsiaTheme="minorEastAsia" w:cstheme="minorBidi"/>
            <w:noProof/>
            <w:sz w:val="22"/>
            <w:szCs w:val="22"/>
          </w:rPr>
          <w:tab/>
        </w:r>
        <w:r w:rsidRPr="002D667D">
          <w:rPr>
            <w:rStyle w:val="Hypertextovodkaz"/>
            <w:noProof/>
          </w:rPr>
          <w:t>Podmínky a nároky na výstavbu</w:t>
        </w:r>
        <w:r>
          <w:rPr>
            <w:noProof/>
            <w:webHidden/>
          </w:rPr>
          <w:tab/>
        </w:r>
        <w:r>
          <w:rPr>
            <w:noProof/>
            <w:webHidden/>
          </w:rPr>
          <w:fldChar w:fldCharType="begin"/>
        </w:r>
        <w:r>
          <w:rPr>
            <w:noProof/>
            <w:webHidden/>
          </w:rPr>
          <w:instrText xml:space="preserve"> PAGEREF _Toc56577262 \h </w:instrText>
        </w:r>
        <w:r>
          <w:rPr>
            <w:noProof/>
            <w:webHidden/>
          </w:rPr>
        </w:r>
        <w:r>
          <w:rPr>
            <w:noProof/>
            <w:webHidden/>
          </w:rPr>
          <w:fldChar w:fldCharType="separate"/>
        </w:r>
        <w:r>
          <w:rPr>
            <w:noProof/>
            <w:webHidden/>
          </w:rPr>
          <w:t>7</w:t>
        </w:r>
        <w:r>
          <w:rPr>
            <w:noProof/>
            <w:webHidden/>
          </w:rPr>
          <w:fldChar w:fldCharType="end"/>
        </w:r>
      </w:hyperlink>
    </w:p>
    <w:p w14:paraId="38BB6D9C" w14:textId="40C5CBFF" w:rsidR="00CC1994" w:rsidRDefault="00CC1994">
      <w:pPr>
        <w:pStyle w:val="Obsah1"/>
        <w:tabs>
          <w:tab w:val="right" w:leader="dot" w:pos="9350"/>
        </w:tabs>
        <w:rPr>
          <w:rFonts w:eastAsiaTheme="minorEastAsia" w:cstheme="minorBidi"/>
          <w:noProof/>
          <w:sz w:val="22"/>
          <w:szCs w:val="22"/>
        </w:rPr>
      </w:pPr>
      <w:hyperlink w:anchor="_Toc56577263" w:history="1">
        <w:r w:rsidRPr="002D667D">
          <w:rPr>
            <w:rStyle w:val="Hypertextovodkaz"/>
            <w:noProof/>
          </w:rPr>
          <w:t>POŽADAVKY NA BEZPEČNOST A OCHRANU ZDRAVÍ PŘI PRÁCI</w:t>
        </w:r>
        <w:r>
          <w:rPr>
            <w:noProof/>
            <w:webHidden/>
          </w:rPr>
          <w:tab/>
        </w:r>
        <w:r>
          <w:rPr>
            <w:noProof/>
            <w:webHidden/>
          </w:rPr>
          <w:fldChar w:fldCharType="begin"/>
        </w:r>
        <w:r>
          <w:rPr>
            <w:noProof/>
            <w:webHidden/>
          </w:rPr>
          <w:instrText xml:space="preserve"> PAGEREF _Toc56577263 \h </w:instrText>
        </w:r>
        <w:r>
          <w:rPr>
            <w:noProof/>
            <w:webHidden/>
          </w:rPr>
        </w:r>
        <w:r>
          <w:rPr>
            <w:noProof/>
            <w:webHidden/>
          </w:rPr>
          <w:fldChar w:fldCharType="separate"/>
        </w:r>
        <w:r>
          <w:rPr>
            <w:noProof/>
            <w:webHidden/>
          </w:rPr>
          <w:t>7</w:t>
        </w:r>
        <w:r>
          <w:rPr>
            <w:noProof/>
            <w:webHidden/>
          </w:rPr>
          <w:fldChar w:fldCharType="end"/>
        </w:r>
      </w:hyperlink>
    </w:p>
    <w:p w14:paraId="0968CF3F" w14:textId="06B73DA8" w:rsidR="00CC1994" w:rsidRDefault="00CC1994">
      <w:pPr>
        <w:pStyle w:val="Obsah1"/>
        <w:tabs>
          <w:tab w:val="right" w:leader="dot" w:pos="9350"/>
        </w:tabs>
        <w:rPr>
          <w:rFonts w:eastAsiaTheme="minorEastAsia" w:cstheme="minorBidi"/>
          <w:noProof/>
          <w:sz w:val="22"/>
          <w:szCs w:val="22"/>
        </w:rPr>
      </w:pPr>
      <w:hyperlink w:anchor="_Toc56577264" w:history="1">
        <w:r w:rsidRPr="002D667D">
          <w:rPr>
            <w:rStyle w:val="Hypertextovodkaz"/>
            <w:noProof/>
          </w:rPr>
          <w:t>PŘÍLOHY</w:t>
        </w:r>
        <w:r>
          <w:rPr>
            <w:noProof/>
            <w:webHidden/>
          </w:rPr>
          <w:tab/>
        </w:r>
        <w:r>
          <w:rPr>
            <w:noProof/>
            <w:webHidden/>
          </w:rPr>
          <w:fldChar w:fldCharType="begin"/>
        </w:r>
        <w:r>
          <w:rPr>
            <w:noProof/>
            <w:webHidden/>
          </w:rPr>
          <w:instrText xml:space="preserve"> PAGEREF _Toc56577264 \h </w:instrText>
        </w:r>
        <w:r>
          <w:rPr>
            <w:noProof/>
            <w:webHidden/>
          </w:rPr>
        </w:r>
        <w:r>
          <w:rPr>
            <w:noProof/>
            <w:webHidden/>
          </w:rPr>
          <w:fldChar w:fldCharType="separate"/>
        </w:r>
        <w:r>
          <w:rPr>
            <w:noProof/>
            <w:webHidden/>
          </w:rPr>
          <w:t>8</w:t>
        </w:r>
        <w:r>
          <w:rPr>
            <w:noProof/>
            <w:webHidden/>
          </w:rPr>
          <w:fldChar w:fldCharType="end"/>
        </w:r>
      </w:hyperlink>
    </w:p>
    <w:p w14:paraId="68C06579" w14:textId="14E34D1A" w:rsidR="00A73DA5" w:rsidRPr="00221F93" w:rsidRDefault="00273D29">
      <w:pPr>
        <w:rPr>
          <w:rFonts w:asciiTheme="minorHAnsi" w:hAnsiTheme="minorHAnsi" w:cstheme="minorHAnsi"/>
        </w:rPr>
      </w:pPr>
      <w:r w:rsidRPr="00221F93">
        <w:rPr>
          <w:rFonts w:asciiTheme="minorHAnsi" w:hAnsiTheme="minorHAnsi" w:cstheme="minorHAnsi"/>
        </w:rPr>
        <w:fldChar w:fldCharType="end"/>
      </w:r>
      <w:r w:rsidR="00A73DA5" w:rsidRPr="00221F93">
        <w:rPr>
          <w:rFonts w:asciiTheme="minorHAnsi" w:hAnsiTheme="minorHAnsi" w:cstheme="minorHAnsi"/>
        </w:rPr>
        <w:br w:type="page"/>
      </w:r>
    </w:p>
    <w:p w14:paraId="3801C1C7" w14:textId="77777777" w:rsidR="001A72BF" w:rsidRPr="00221F93" w:rsidRDefault="001A72BF" w:rsidP="00273D29">
      <w:pPr>
        <w:pStyle w:val="Hlavnnadpis"/>
      </w:pPr>
      <w:bookmarkStart w:id="0" w:name="_Toc56577248"/>
      <w:r w:rsidRPr="00221F93">
        <w:lastRenderedPageBreak/>
        <w:t>IDENTIFIKAČNÍ ÚDAJE STAVBY</w:t>
      </w:r>
      <w:bookmarkEnd w:id="0"/>
    </w:p>
    <w:p w14:paraId="3673BB92" w14:textId="4DA91F6E" w:rsidR="004F003A" w:rsidRPr="00221F93" w:rsidRDefault="004F003A" w:rsidP="004F003A">
      <w:pPr>
        <w:jc w:val="both"/>
        <w:rPr>
          <w:rFonts w:asciiTheme="minorHAnsi" w:hAnsiTheme="minorHAnsi" w:cstheme="minorHAnsi"/>
        </w:rPr>
      </w:pPr>
      <w:r w:rsidRPr="00221F93">
        <w:rPr>
          <w:rFonts w:asciiTheme="minorHAnsi" w:hAnsiTheme="minorHAnsi" w:cstheme="minorHAnsi"/>
        </w:rPr>
        <w:t>Název stavby:</w:t>
      </w:r>
      <w:r w:rsidRPr="00221F93">
        <w:rPr>
          <w:rFonts w:asciiTheme="minorHAnsi" w:hAnsiTheme="minorHAnsi" w:cstheme="minorHAnsi"/>
        </w:rPr>
        <w:tab/>
      </w:r>
      <w:r w:rsidRPr="00221F93">
        <w:rPr>
          <w:rFonts w:asciiTheme="minorHAnsi" w:hAnsiTheme="minorHAnsi" w:cstheme="minorHAnsi"/>
        </w:rPr>
        <w:tab/>
      </w:r>
      <w:r w:rsidRPr="00221F93">
        <w:rPr>
          <w:rFonts w:asciiTheme="minorHAnsi" w:hAnsiTheme="minorHAnsi" w:cstheme="minorHAnsi"/>
        </w:rPr>
        <w:tab/>
      </w:r>
      <w:r w:rsidR="00D63982" w:rsidRPr="00221F93">
        <w:rPr>
          <w:rFonts w:asciiTheme="minorHAnsi" w:hAnsiTheme="minorHAnsi" w:cstheme="minorHAnsi"/>
        </w:rPr>
        <w:t>Hodonín, budova TO - zlepšení sociálního zázemí - I. etapa projekt</w:t>
      </w:r>
    </w:p>
    <w:p w14:paraId="10EFA66F" w14:textId="77777777" w:rsidR="004F003A" w:rsidRPr="00221F93" w:rsidRDefault="004F003A" w:rsidP="004F003A">
      <w:pPr>
        <w:jc w:val="both"/>
        <w:rPr>
          <w:rFonts w:asciiTheme="minorHAnsi" w:hAnsiTheme="minorHAnsi" w:cstheme="minorHAnsi"/>
        </w:rPr>
      </w:pPr>
      <w:r w:rsidRPr="00221F93">
        <w:rPr>
          <w:rFonts w:asciiTheme="minorHAnsi" w:hAnsiTheme="minorHAnsi" w:cstheme="minorHAnsi"/>
        </w:rPr>
        <w:t>Stupeň dokumentace:</w:t>
      </w:r>
      <w:r w:rsidRPr="00221F93">
        <w:rPr>
          <w:rFonts w:asciiTheme="minorHAnsi" w:hAnsiTheme="minorHAnsi" w:cstheme="minorHAnsi"/>
        </w:rPr>
        <w:tab/>
        <w:t>Dokumentace pro stavební povolení (DSP)</w:t>
      </w:r>
    </w:p>
    <w:p w14:paraId="54D0B45C" w14:textId="69BA13E0" w:rsidR="004F003A" w:rsidRPr="00221F93" w:rsidRDefault="004F003A" w:rsidP="004F003A">
      <w:pPr>
        <w:jc w:val="both"/>
        <w:rPr>
          <w:rFonts w:asciiTheme="minorHAnsi" w:hAnsiTheme="minorHAnsi" w:cstheme="minorHAnsi"/>
        </w:rPr>
      </w:pPr>
      <w:r w:rsidRPr="00221F93">
        <w:rPr>
          <w:rFonts w:asciiTheme="minorHAnsi" w:hAnsiTheme="minorHAnsi" w:cstheme="minorHAnsi"/>
        </w:rPr>
        <w:t>Investor:</w:t>
      </w:r>
      <w:r w:rsidRPr="00221F93">
        <w:rPr>
          <w:rFonts w:asciiTheme="minorHAnsi" w:hAnsiTheme="minorHAnsi" w:cstheme="minorHAnsi"/>
        </w:rPr>
        <w:tab/>
      </w:r>
      <w:r w:rsidRPr="00221F93">
        <w:rPr>
          <w:rFonts w:asciiTheme="minorHAnsi" w:hAnsiTheme="minorHAnsi" w:cstheme="minorHAnsi"/>
        </w:rPr>
        <w:tab/>
      </w:r>
      <w:r w:rsidRPr="00221F93">
        <w:rPr>
          <w:rFonts w:asciiTheme="minorHAnsi" w:hAnsiTheme="minorHAnsi" w:cstheme="minorHAnsi"/>
        </w:rPr>
        <w:tab/>
        <w:t>Správa železni</w:t>
      </w:r>
      <w:r w:rsidR="00614BCB" w:rsidRPr="00221F93">
        <w:rPr>
          <w:rFonts w:asciiTheme="minorHAnsi" w:hAnsiTheme="minorHAnsi" w:cstheme="minorHAnsi"/>
        </w:rPr>
        <w:t>c</w:t>
      </w:r>
      <w:r w:rsidRPr="00221F93">
        <w:rPr>
          <w:rFonts w:asciiTheme="minorHAnsi" w:hAnsiTheme="minorHAnsi" w:cstheme="minorHAnsi"/>
        </w:rPr>
        <w:t>, s. o.</w:t>
      </w:r>
    </w:p>
    <w:p w14:paraId="65A40490" w14:textId="77777777" w:rsidR="004F003A" w:rsidRPr="00221F93" w:rsidRDefault="004F003A" w:rsidP="004F003A">
      <w:pPr>
        <w:ind w:left="2124" w:firstLine="708"/>
        <w:jc w:val="both"/>
        <w:rPr>
          <w:rFonts w:asciiTheme="minorHAnsi" w:hAnsiTheme="minorHAnsi" w:cstheme="minorHAnsi"/>
        </w:rPr>
      </w:pPr>
      <w:r w:rsidRPr="00221F93">
        <w:rPr>
          <w:rFonts w:asciiTheme="minorHAnsi" w:hAnsiTheme="minorHAnsi" w:cstheme="minorHAnsi"/>
        </w:rPr>
        <w:t>Dlážděná 1003/7</w:t>
      </w:r>
    </w:p>
    <w:p w14:paraId="604FEBAA" w14:textId="77777777" w:rsidR="004F003A" w:rsidRPr="00221F93" w:rsidRDefault="004F003A" w:rsidP="004F003A">
      <w:pPr>
        <w:pStyle w:val="Odstavecseseznamem"/>
        <w:ind w:left="2484" w:firstLine="348"/>
        <w:jc w:val="both"/>
        <w:rPr>
          <w:rFonts w:asciiTheme="minorHAnsi" w:hAnsiTheme="minorHAnsi" w:cstheme="minorHAnsi"/>
        </w:rPr>
      </w:pPr>
      <w:r w:rsidRPr="00221F93">
        <w:rPr>
          <w:rFonts w:asciiTheme="minorHAnsi" w:hAnsiTheme="minorHAnsi" w:cstheme="minorHAnsi"/>
        </w:rPr>
        <w:t>110 00 Praha 1 – Nové Město</w:t>
      </w:r>
    </w:p>
    <w:p w14:paraId="7510D36A" w14:textId="77777777" w:rsidR="004F003A" w:rsidRPr="00221F93" w:rsidRDefault="004F003A" w:rsidP="004F003A">
      <w:pPr>
        <w:pStyle w:val="Odstavecseseznamem"/>
        <w:ind w:left="360"/>
        <w:jc w:val="both"/>
        <w:rPr>
          <w:rFonts w:asciiTheme="minorHAnsi" w:hAnsiTheme="minorHAnsi" w:cstheme="minorHAnsi"/>
        </w:rPr>
      </w:pPr>
      <w:r w:rsidRPr="00221F93">
        <w:rPr>
          <w:rFonts w:asciiTheme="minorHAnsi" w:hAnsiTheme="minorHAnsi" w:cstheme="minorHAnsi"/>
        </w:rPr>
        <w:tab/>
      </w:r>
      <w:r w:rsidRPr="00221F93">
        <w:rPr>
          <w:rFonts w:asciiTheme="minorHAnsi" w:hAnsiTheme="minorHAnsi" w:cstheme="minorHAnsi"/>
        </w:rPr>
        <w:tab/>
      </w:r>
      <w:r w:rsidRPr="00221F93">
        <w:rPr>
          <w:rFonts w:asciiTheme="minorHAnsi" w:hAnsiTheme="minorHAnsi" w:cstheme="minorHAnsi"/>
        </w:rPr>
        <w:tab/>
      </w:r>
      <w:r w:rsidRPr="00221F93">
        <w:rPr>
          <w:rFonts w:asciiTheme="minorHAnsi" w:hAnsiTheme="minorHAnsi" w:cstheme="minorHAnsi"/>
        </w:rPr>
        <w:tab/>
        <w:t>IČO:</w:t>
      </w:r>
      <w:r w:rsidRPr="00221F93">
        <w:rPr>
          <w:rFonts w:asciiTheme="minorHAnsi" w:hAnsiTheme="minorHAnsi" w:cstheme="minorHAnsi"/>
        </w:rPr>
        <w:tab/>
        <w:t>709 942 34</w:t>
      </w:r>
    </w:p>
    <w:p w14:paraId="218B709C" w14:textId="77777777" w:rsidR="004F003A" w:rsidRPr="00221F93" w:rsidRDefault="004F003A" w:rsidP="004F003A">
      <w:pPr>
        <w:pStyle w:val="Odstavecseseznamem"/>
        <w:ind w:left="360"/>
        <w:jc w:val="both"/>
        <w:rPr>
          <w:rFonts w:asciiTheme="minorHAnsi" w:hAnsiTheme="minorHAnsi" w:cstheme="minorHAnsi"/>
        </w:rPr>
      </w:pPr>
      <w:r w:rsidRPr="00221F93">
        <w:rPr>
          <w:rFonts w:asciiTheme="minorHAnsi" w:hAnsiTheme="minorHAnsi" w:cstheme="minorHAnsi"/>
        </w:rPr>
        <w:tab/>
      </w:r>
      <w:r w:rsidRPr="00221F93">
        <w:rPr>
          <w:rFonts w:asciiTheme="minorHAnsi" w:hAnsiTheme="minorHAnsi" w:cstheme="minorHAnsi"/>
        </w:rPr>
        <w:tab/>
      </w:r>
      <w:r w:rsidRPr="00221F93">
        <w:rPr>
          <w:rFonts w:asciiTheme="minorHAnsi" w:hAnsiTheme="minorHAnsi" w:cstheme="minorHAnsi"/>
        </w:rPr>
        <w:tab/>
      </w:r>
      <w:r w:rsidRPr="00221F93">
        <w:rPr>
          <w:rFonts w:asciiTheme="minorHAnsi" w:hAnsiTheme="minorHAnsi" w:cstheme="minorHAnsi"/>
        </w:rPr>
        <w:tab/>
        <w:t>DIČ:</w:t>
      </w:r>
      <w:r w:rsidRPr="00221F93">
        <w:rPr>
          <w:rFonts w:asciiTheme="minorHAnsi" w:hAnsiTheme="minorHAnsi" w:cstheme="minorHAnsi"/>
        </w:rPr>
        <w:tab/>
        <w:t>CZ 709 942 34</w:t>
      </w:r>
    </w:p>
    <w:p w14:paraId="7D6BE81C" w14:textId="7C3EF292" w:rsidR="004F003A" w:rsidRPr="00221F93" w:rsidRDefault="004F003A" w:rsidP="004F003A">
      <w:pPr>
        <w:jc w:val="both"/>
        <w:rPr>
          <w:rFonts w:asciiTheme="minorHAnsi" w:hAnsiTheme="minorHAnsi" w:cstheme="minorHAnsi"/>
        </w:rPr>
      </w:pPr>
      <w:r w:rsidRPr="00221F93">
        <w:rPr>
          <w:rFonts w:asciiTheme="minorHAnsi" w:hAnsiTheme="minorHAnsi" w:cstheme="minorHAnsi"/>
        </w:rPr>
        <w:t>Zastoupený:</w:t>
      </w:r>
      <w:r w:rsidRPr="00221F93">
        <w:rPr>
          <w:rFonts w:asciiTheme="minorHAnsi" w:hAnsiTheme="minorHAnsi" w:cstheme="minorHAnsi"/>
        </w:rPr>
        <w:tab/>
      </w:r>
      <w:r w:rsidRPr="00221F93">
        <w:rPr>
          <w:rFonts w:asciiTheme="minorHAnsi" w:hAnsiTheme="minorHAnsi" w:cstheme="minorHAnsi"/>
        </w:rPr>
        <w:tab/>
      </w:r>
      <w:r w:rsidRPr="00221F93">
        <w:rPr>
          <w:rFonts w:asciiTheme="minorHAnsi" w:hAnsiTheme="minorHAnsi" w:cstheme="minorHAnsi"/>
        </w:rPr>
        <w:tab/>
        <w:t>Správa železni</w:t>
      </w:r>
      <w:r w:rsidR="00614BCB" w:rsidRPr="00221F93">
        <w:rPr>
          <w:rFonts w:asciiTheme="minorHAnsi" w:hAnsiTheme="minorHAnsi" w:cstheme="minorHAnsi"/>
        </w:rPr>
        <w:t>c</w:t>
      </w:r>
      <w:r w:rsidRPr="00221F93">
        <w:rPr>
          <w:rFonts w:asciiTheme="minorHAnsi" w:hAnsiTheme="minorHAnsi" w:cstheme="minorHAnsi"/>
        </w:rPr>
        <w:t>, s. o.</w:t>
      </w:r>
    </w:p>
    <w:p w14:paraId="2FB47967" w14:textId="77777777" w:rsidR="004F003A" w:rsidRPr="00221F93" w:rsidRDefault="004F003A" w:rsidP="004F003A">
      <w:pPr>
        <w:pStyle w:val="Odstavecseseznamem"/>
        <w:ind w:left="2484" w:firstLine="348"/>
        <w:jc w:val="both"/>
        <w:rPr>
          <w:rFonts w:asciiTheme="minorHAnsi" w:hAnsiTheme="minorHAnsi" w:cstheme="minorHAnsi"/>
        </w:rPr>
      </w:pPr>
      <w:r w:rsidRPr="00221F93">
        <w:rPr>
          <w:rFonts w:asciiTheme="minorHAnsi" w:hAnsiTheme="minorHAnsi" w:cstheme="minorHAnsi"/>
        </w:rPr>
        <w:t>Oblastní ředitelství Brno</w:t>
      </w:r>
    </w:p>
    <w:p w14:paraId="39A22861" w14:textId="77777777" w:rsidR="004F003A" w:rsidRPr="00221F93" w:rsidRDefault="004F003A" w:rsidP="004F003A">
      <w:pPr>
        <w:pStyle w:val="Odstavecseseznamem"/>
        <w:ind w:left="2136" w:firstLine="696"/>
        <w:jc w:val="both"/>
        <w:rPr>
          <w:rFonts w:asciiTheme="minorHAnsi" w:hAnsiTheme="minorHAnsi" w:cstheme="minorHAnsi"/>
        </w:rPr>
      </w:pPr>
      <w:r w:rsidRPr="00221F93">
        <w:rPr>
          <w:rFonts w:asciiTheme="minorHAnsi" w:hAnsiTheme="minorHAnsi" w:cstheme="minorHAnsi"/>
        </w:rPr>
        <w:t>Kounicova 26</w:t>
      </w:r>
    </w:p>
    <w:p w14:paraId="1CF3E16A" w14:textId="77777777" w:rsidR="004F003A" w:rsidRPr="00221F93" w:rsidRDefault="004F003A" w:rsidP="004F003A">
      <w:pPr>
        <w:pStyle w:val="Odstavecseseznamem"/>
        <w:ind w:left="2484" w:firstLine="348"/>
        <w:jc w:val="both"/>
        <w:rPr>
          <w:rFonts w:asciiTheme="minorHAnsi" w:hAnsiTheme="minorHAnsi" w:cstheme="minorHAnsi"/>
        </w:rPr>
      </w:pPr>
      <w:r w:rsidRPr="00221F93">
        <w:rPr>
          <w:rFonts w:asciiTheme="minorHAnsi" w:hAnsiTheme="minorHAnsi" w:cstheme="minorHAnsi"/>
        </w:rPr>
        <w:t>611 43 Brno</w:t>
      </w:r>
    </w:p>
    <w:p w14:paraId="5AD028D8" w14:textId="6C334CD4" w:rsidR="00614BCB" w:rsidRPr="00221F93" w:rsidRDefault="00614BCB" w:rsidP="00614BCB">
      <w:pPr>
        <w:jc w:val="both"/>
        <w:rPr>
          <w:rFonts w:asciiTheme="minorHAnsi" w:hAnsiTheme="minorHAnsi" w:cstheme="minorHAnsi"/>
        </w:rPr>
      </w:pPr>
      <w:r w:rsidRPr="00221F93">
        <w:rPr>
          <w:rFonts w:asciiTheme="minorHAnsi" w:hAnsiTheme="minorHAnsi" w:cstheme="minorHAnsi"/>
        </w:rPr>
        <w:t>Projektant stavby:</w:t>
      </w:r>
      <w:r w:rsidRPr="00221F93">
        <w:rPr>
          <w:rFonts w:asciiTheme="minorHAnsi" w:hAnsiTheme="minorHAnsi" w:cstheme="minorHAnsi"/>
        </w:rPr>
        <w:tab/>
      </w:r>
      <w:r w:rsidRPr="00221F93">
        <w:rPr>
          <w:rFonts w:asciiTheme="minorHAnsi" w:hAnsiTheme="minorHAnsi" w:cstheme="minorHAnsi"/>
        </w:rPr>
        <w:tab/>
      </w:r>
      <w:r w:rsidR="00F7322B" w:rsidRPr="00221F93">
        <w:rPr>
          <w:rFonts w:asciiTheme="minorHAnsi" w:hAnsiTheme="minorHAnsi" w:cstheme="minorHAnsi"/>
        </w:rPr>
        <w:t>Dopravní projektování</w:t>
      </w:r>
      <w:r w:rsidR="00F7322B" w:rsidRPr="00221F93">
        <w:rPr>
          <w:rFonts w:asciiTheme="minorHAnsi" w:hAnsiTheme="minorHAnsi" w:cstheme="minorHAnsi"/>
        </w:rPr>
        <w:t xml:space="preserve">, </w:t>
      </w:r>
      <w:r w:rsidR="00F7322B" w:rsidRPr="00221F93">
        <w:rPr>
          <w:rFonts w:asciiTheme="minorHAnsi" w:hAnsiTheme="minorHAnsi" w:cstheme="minorHAnsi"/>
        </w:rPr>
        <w:t>spol. s r.o.,</w:t>
      </w:r>
    </w:p>
    <w:p w14:paraId="13197A6E" w14:textId="13B05332" w:rsidR="00F7322B" w:rsidRPr="00221F93" w:rsidRDefault="00F7322B" w:rsidP="00F7322B">
      <w:pPr>
        <w:ind w:left="2124" w:firstLine="708"/>
        <w:jc w:val="both"/>
        <w:rPr>
          <w:rFonts w:asciiTheme="minorHAnsi" w:hAnsiTheme="minorHAnsi" w:cstheme="minorHAnsi"/>
        </w:rPr>
      </w:pPr>
      <w:r w:rsidRPr="00221F93">
        <w:rPr>
          <w:rFonts w:asciiTheme="minorHAnsi" w:hAnsiTheme="minorHAnsi" w:cstheme="minorHAnsi"/>
        </w:rPr>
        <w:t xml:space="preserve">28. ŘÍJNA 3388/111, </w:t>
      </w:r>
    </w:p>
    <w:p w14:paraId="3150C76F" w14:textId="5EF758E1" w:rsidR="00F7322B" w:rsidRPr="00221F93" w:rsidRDefault="00F7322B" w:rsidP="00F7322B">
      <w:pPr>
        <w:ind w:left="2124" w:firstLine="708"/>
        <w:jc w:val="both"/>
        <w:rPr>
          <w:rFonts w:asciiTheme="minorHAnsi" w:hAnsiTheme="minorHAnsi" w:cstheme="minorHAnsi"/>
        </w:rPr>
      </w:pPr>
      <w:r w:rsidRPr="00221F93">
        <w:rPr>
          <w:rFonts w:asciiTheme="minorHAnsi" w:hAnsiTheme="minorHAnsi" w:cstheme="minorHAnsi"/>
        </w:rPr>
        <w:t>702 00</w:t>
      </w:r>
      <w:r w:rsidRPr="00221F93">
        <w:rPr>
          <w:rFonts w:asciiTheme="minorHAnsi" w:hAnsiTheme="minorHAnsi" w:cstheme="minorHAnsi"/>
        </w:rPr>
        <w:t xml:space="preserve"> </w:t>
      </w:r>
      <w:r w:rsidRPr="00221F93">
        <w:rPr>
          <w:rFonts w:asciiTheme="minorHAnsi" w:hAnsiTheme="minorHAnsi" w:cstheme="minorHAnsi"/>
        </w:rPr>
        <w:t xml:space="preserve"> OSTRAVA, MORAVSKÁ OSTRAVA</w:t>
      </w:r>
      <w:r w:rsidRPr="00221F93">
        <w:rPr>
          <w:rFonts w:asciiTheme="minorHAnsi" w:hAnsiTheme="minorHAnsi" w:cstheme="minorHAnsi"/>
        </w:rPr>
        <w:t xml:space="preserve"> </w:t>
      </w:r>
    </w:p>
    <w:p w14:paraId="44DDFE9E" w14:textId="195F9877" w:rsidR="00614BCB" w:rsidRPr="00221F93" w:rsidRDefault="00614BCB" w:rsidP="00614BCB">
      <w:pPr>
        <w:pStyle w:val="Odstavecseseznamem"/>
        <w:ind w:left="360"/>
        <w:jc w:val="both"/>
        <w:rPr>
          <w:rFonts w:asciiTheme="minorHAnsi" w:hAnsiTheme="minorHAnsi" w:cstheme="minorHAnsi"/>
        </w:rPr>
      </w:pPr>
      <w:r w:rsidRPr="00221F93">
        <w:rPr>
          <w:rFonts w:asciiTheme="minorHAnsi" w:hAnsiTheme="minorHAnsi" w:cstheme="minorHAnsi"/>
        </w:rPr>
        <w:tab/>
      </w:r>
      <w:r w:rsidRPr="00221F93">
        <w:rPr>
          <w:rFonts w:asciiTheme="minorHAnsi" w:hAnsiTheme="minorHAnsi" w:cstheme="minorHAnsi"/>
        </w:rPr>
        <w:tab/>
      </w:r>
      <w:r w:rsidRPr="00221F93">
        <w:rPr>
          <w:rFonts w:asciiTheme="minorHAnsi" w:hAnsiTheme="minorHAnsi" w:cstheme="minorHAnsi"/>
        </w:rPr>
        <w:tab/>
      </w:r>
      <w:r w:rsidRPr="00221F93">
        <w:rPr>
          <w:rFonts w:asciiTheme="minorHAnsi" w:hAnsiTheme="minorHAnsi" w:cstheme="minorHAnsi"/>
        </w:rPr>
        <w:tab/>
        <w:t>IČO:</w:t>
      </w:r>
      <w:r w:rsidRPr="00221F93">
        <w:rPr>
          <w:rFonts w:asciiTheme="minorHAnsi" w:hAnsiTheme="minorHAnsi" w:cstheme="minorHAnsi"/>
        </w:rPr>
        <w:tab/>
      </w:r>
      <w:r w:rsidR="00F7322B" w:rsidRPr="00221F93">
        <w:rPr>
          <w:rFonts w:asciiTheme="minorHAnsi" w:hAnsiTheme="minorHAnsi" w:cstheme="minorHAnsi"/>
        </w:rPr>
        <w:t>25361520</w:t>
      </w:r>
    </w:p>
    <w:p w14:paraId="137DC2AD" w14:textId="6F5EFBB4" w:rsidR="00614BCB" w:rsidRPr="00221F93" w:rsidRDefault="00614BCB" w:rsidP="00614BCB">
      <w:pPr>
        <w:pStyle w:val="Odstavecseseznamem"/>
        <w:ind w:left="360"/>
        <w:jc w:val="both"/>
        <w:rPr>
          <w:rFonts w:asciiTheme="minorHAnsi" w:hAnsiTheme="minorHAnsi" w:cstheme="minorHAnsi"/>
        </w:rPr>
      </w:pPr>
      <w:r w:rsidRPr="00221F93">
        <w:rPr>
          <w:rFonts w:asciiTheme="minorHAnsi" w:hAnsiTheme="minorHAnsi" w:cstheme="minorHAnsi"/>
        </w:rPr>
        <w:tab/>
      </w:r>
      <w:r w:rsidRPr="00221F93">
        <w:rPr>
          <w:rFonts w:asciiTheme="minorHAnsi" w:hAnsiTheme="minorHAnsi" w:cstheme="minorHAnsi"/>
        </w:rPr>
        <w:tab/>
      </w:r>
      <w:r w:rsidRPr="00221F93">
        <w:rPr>
          <w:rFonts w:asciiTheme="minorHAnsi" w:hAnsiTheme="minorHAnsi" w:cstheme="minorHAnsi"/>
        </w:rPr>
        <w:tab/>
      </w:r>
      <w:r w:rsidRPr="00221F93">
        <w:rPr>
          <w:rFonts w:asciiTheme="minorHAnsi" w:hAnsiTheme="minorHAnsi" w:cstheme="minorHAnsi"/>
        </w:rPr>
        <w:tab/>
        <w:t>DIČ:</w:t>
      </w:r>
      <w:r w:rsidRPr="00221F93">
        <w:rPr>
          <w:rFonts w:asciiTheme="minorHAnsi" w:hAnsiTheme="minorHAnsi" w:cstheme="minorHAnsi"/>
        </w:rPr>
        <w:tab/>
      </w:r>
      <w:r w:rsidR="00F7322B" w:rsidRPr="00221F93">
        <w:rPr>
          <w:rFonts w:asciiTheme="minorHAnsi" w:hAnsiTheme="minorHAnsi" w:cstheme="minorHAnsi"/>
        </w:rPr>
        <w:t>CZ25361520</w:t>
      </w:r>
    </w:p>
    <w:p w14:paraId="531B609F" w14:textId="3C20CD80" w:rsidR="004F003A" w:rsidRPr="00221F93" w:rsidRDefault="004F003A" w:rsidP="004F003A">
      <w:pPr>
        <w:jc w:val="both"/>
        <w:rPr>
          <w:rFonts w:asciiTheme="minorHAnsi" w:hAnsiTheme="minorHAnsi" w:cstheme="minorHAnsi"/>
        </w:rPr>
      </w:pPr>
      <w:r w:rsidRPr="00221F93">
        <w:rPr>
          <w:rFonts w:asciiTheme="minorHAnsi" w:hAnsiTheme="minorHAnsi" w:cstheme="minorHAnsi"/>
        </w:rPr>
        <w:t xml:space="preserve">Projektant </w:t>
      </w:r>
      <w:r w:rsidR="00614BCB" w:rsidRPr="00221F93">
        <w:rPr>
          <w:rFonts w:asciiTheme="minorHAnsi" w:hAnsiTheme="minorHAnsi" w:cstheme="minorHAnsi"/>
        </w:rPr>
        <w:t>části</w:t>
      </w:r>
      <w:r w:rsidRPr="00221F93">
        <w:rPr>
          <w:rFonts w:asciiTheme="minorHAnsi" w:hAnsiTheme="minorHAnsi" w:cstheme="minorHAnsi"/>
        </w:rPr>
        <w:t>:</w:t>
      </w:r>
      <w:r w:rsidRPr="00221F93">
        <w:rPr>
          <w:rFonts w:asciiTheme="minorHAnsi" w:hAnsiTheme="minorHAnsi" w:cstheme="minorHAnsi"/>
        </w:rPr>
        <w:tab/>
      </w:r>
      <w:r w:rsidRPr="00221F93">
        <w:rPr>
          <w:rFonts w:asciiTheme="minorHAnsi" w:hAnsiTheme="minorHAnsi" w:cstheme="minorHAnsi"/>
        </w:rPr>
        <w:tab/>
      </w:r>
      <w:proofErr w:type="spellStart"/>
      <w:r w:rsidRPr="00221F93">
        <w:rPr>
          <w:rFonts w:asciiTheme="minorHAnsi" w:hAnsiTheme="minorHAnsi" w:cstheme="minorHAnsi"/>
        </w:rPr>
        <w:t>Signal</w:t>
      </w:r>
      <w:proofErr w:type="spellEnd"/>
      <w:r w:rsidRPr="00221F93">
        <w:rPr>
          <w:rFonts w:asciiTheme="minorHAnsi" w:hAnsiTheme="minorHAnsi" w:cstheme="minorHAnsi"/>
        </w:rPr>
        <w:t xml:space="preserve"> Projekt s.r.o.</w:t>
      </w:r>
    </w:p>
    <w:p w14:paraId="5C5687AE" w14:textId="77777777" w:rsidR="004F003A" w:rsidRPr="00221F93" w:rsidRDefault="004F003A" w:rsidP="004F003A">
      <w:pPr>
        <w:pStyle w:val="Odstavecseseznamem"/>
        <w:ind w:left="2484" w:firstLine="348"/>
        <w:jc w:val="both"/>
        <w:rPr>
          <w:rFonts w:asciiTheme="minorHAnsi" w:hAnsiTheme="minorHAnsi" w:cstheme="minorHAnsi"/>
        </w:rPr>
      </w:pPr>
      <w:r w:rsidRPr="00221F93">
        <w:rPr>
          <w:rFonts w:asciiTheme="minorHAnsi" w:hAnsiTheme="minorHAnsi" w:cstheme="minorHAnsi"/>
        </w:rPr>
        <w:t>Vídeňská 55</w:t>
      </w:r>
    </w:p>
    <w:p w14:paraId="7EA008D5" w14:textId="77777777" w:rsidR="004F003A" w:rsidRPr="00221F93" w:rsidRDefault="004F003A" w:rsidP="004F003A">
      <w:pPr>
        <w:pStyle w:val="Odstavecseseznamem"/>
        <w:ind w:left="2136" w:firstLine="696"/>
        <w:jc w:val="both"/>
        <w:rPr>
          <w:rFonts w:asciiTheme="minorHAnsi" w:hAnsiTheme="minorHAnsi" w:cstheme="minorHAnsi"/>
        </w:rPr>
      </w:pPr>
      <w:r w:rsidRPr="00221F93">
        <w:rPr>
          <w:rFonts w:asciiTheme="minorHAnsi" w:hAnsiTheme="minorHAnsi" w:cstheme="minorHAnsi"/>
        </w:rPr>
        <w:t>639 00 Brno</w:t>
      </w:r>
    </w:p>
    <w:p w14:paraId="5C7FBF6D" w14:textId="77777777" w:rsidR="004F003A" w:rsidRPr="00221F93" w:rsidRDefault="004F003A" w:rsidP="004F003A">
      <w:pPr>
        <w:pStyle w:val="Odstavecseseznamem"/>
        <w:ind w:left="360"/>
        <w:jc w:val="both"/>
        <w:rPr>
          <w:rFonts w:asciiTheme="minorHAnsi" w:hAnsiTheme="minorHAnsi" w:cstheme="minorHAnsi"/>
        </w:rPr>
      </w:pPr>
      <w:r w:rsidRPr="00221F93">
        <w:rPr>
          <w:rFonts w:asciiTheme="minorHAnsi" w:hAnsiTheme="minorHAnsi" w:cstheme="minorHAnsi"/>
        </w:rPr>
        <w:tab/>
      </w:r>
      <w:r w:rsidRPr="00221F93">
        <w:rPr>
          <w:rFonts w:asciiTheme="minorHAnsi" w:hAnsiTheme="minorHAnsi" w:cstheme="minorHAnsi"/>
        </w:rPr>
        <w:tab/>
      </w:r>
      <w:r w:rsidRPr="00221F93">
        <w:rPr>
          <w:rFonts w:asciiTheme="minorHAnsi" w:hAnsiTheme="minorHAnsi" w:cstheme="minorHAnsi"/>
        </w:rPr>
        <w:tab/>
      </w:r>
      <w:r w:rsidRPr="00221F93">
        <w:rPr>
          <w:rFonts w:asciiTheme="minorHAnsi" w:hAnsiTheme="minorHAnsi" w:cstheme="minorHAnsi"/>
        </w:rPr>
        <w:tab/>
        <w:t>IČO:</w:t>
      </w:r>
      <w:r w:rsidRPr="00221F93">
        <w:rPr>
          <w:rFonts w:asciiTheme="minorHAnsi" w:hAnsiTheme="minorHAnsi" w:cstheme="minorHAnsi"/>
        </w:rPr>
        <w:tab/>
        <w:t>255 254 41</w:t>
      </w:r>
    </w:p>
    <w:p w14:paraId="2BDF8FBE" w14:textId="77777777" w:rsidR="004F003A" w:rsidRPr="00221F93" w:rsidRDefault="004F003A" w:rsidP="004F003A">
      <w:pPr>
        <w:pStyle w:val="Odstavecseseznamem"/>
        <w:ind w:left="360"/>
        <w:jc w:val="both"/>
        <w:rPr>
          <w:rFonts w:asciiTheme="minorHAnsi" w:hAnsiTheme="minorHAnsi" w:cstheme="minorHAnsi"/>
        </w:rPr>
      </w:pPr>
      <w:r w:rsidRPr="00221F93">
        <w:rPr>
          <w:rFonts w:asciiTheme="minorHAnsi" w:hAnsiTheme="minorHAnsi" w:cstheme="minorHAnsi"/>
        </w:rPr>
        <w:tab/>
      </w:r>
      <w:r w:rsidRPr="00221F93">
        <w:rPr>
          <w:rFonts w:asciiTheme="minorHAnsi" w:hAnsiTheme="minorHAnsi" w:cstheme="minorHAnsi"/>
        </w:rPr>
        <w:tab/>
      </w:r>
      <w:r w:rsidRPr="00221F93">
        <w:rPr>
          <w:rFonts w:asciiTheme="minorHAnsi" w:hAnsiTheme="minorHAnsi" w:cstheme="minorHAnsi"/>
        </w:rPr>
        <w:tab/>
      </w:r>
      <w:r w:rsidRPr="00221F93">
        <w:rPr>
          <w:rFonts w:asciiTheme="minorHAnsi" w:hAnsiTheme="minorHAnsi" w:cstheme="minorHAnsi"/>
        </w:rPr>
        <w:tab/>
        <w:t>DIČ:</w:t>
      </w:r>
      <w:r w:rsidRPr="00221F93">
        <w:rPr>
          <w:rFonts w:asciiTheme="minorHAnsi" w:hAnsiTheme="minorHAnsi" w:cstheme="minorHAnsi"/>
        </w:rPr>
        <w:tab/>
        <w:t>CZ255 254 41</w:t>
      </w:r>
    </w:p>
    <w:p w14:paraId="3A9A2904" w14:textId="6A630E8D" w:rsidR="004F003A" w:rsidRPr="00221F93" w:rsidRDefault="004F003A" w:rsidP="004F003A">
      <w:pPr>
        <w:jc w:val="both"/>
        <w:rPr>
          <w:rFonts w:asciiTheme="minorHAnsi" w:hAnsiTheme="minorHAnsi" w:cstheme="minorHAnsi"/>
        </w:rPr>
      </w:pPr>
      <w:r w:rsidRPr="00221F93">
        <w:rPr>
          <w:rFonts w:asciiTheme="minorHAnsi" w:hAnsiTheme="minorHAnsi" w:cstheme="minorHAnsi"/>
        </w:rPr>
        <w:t>Projektant SO:</w:t>
      </w:r>
      <w:r w:rsidRPr="00221F93">
        <w:rPr>
          <w:rFonts w:asciiTheme="minorHAnsi" w:hAnsiTheme="minorHAnsi" w:cstheme="minorHAnsi"/>
        </w:rPr>
        <w:tab/>
      </w:r>
      <w:r w:rsidRPr="00221F93">
        <w:rPr>
          <w:rFonts w:asciiTheme="minorHAnsi" w:hAnsiTheme="minorHAnsi" w:cstheme="minorHAnsi"/>
        </w:rPr>
        <w:tab/>
      </w:r>
      <w:r w:rsidRPr="00221F93">
        <w:rPr>
          <w:rFonts w:asciiTheme="minorHAnsi" w:hAnsiTheme="minorHAnsi" w:cstheme="minorHAnsi"/>
        </w:rPr>
        <w:tab/>
      </w:r>
      <w:r w:rsidR="00D63982" w:rsidRPr="00221F93">
        <w:rPr>
          <w:rFonts w:asciiTheme="minorHAnsi" w:hAnsiTheme="minorHAnsi" w:cstheme="minorHAnsi"/>
        </w:rPr>
        <w:t>Ing. Martin Vánský</w:t>
      </w:r>
      <w:r w:rsidRPr="00221F93">
        <w:rPr>
          <w:rFonts w:asciiTheme="minorHAnsi" w:hAnsiTheme="minorHAnsi" w:cstheme="minorHAnsi"/>
        </w:rPr>
        <w:t xml:space="preserve"> </w:t>
      </w:r>
    </w:p>
    <w:p w14:paraId="472452BF" w14:textId="6FD4E64B" w:rsidR="004F003A" w:rsidRPr="00221F93" w:rsidRDefault="004F003A" w:rsidP="004F003A">
      <w:pPr>
        <w:jc w:val="both"/>
        <w:rPr>
          <w:rFonts w:asciiTheme="minorHAnsi" w:hAnsiTheme="minorHAnsi" w:cstheme="minorHAnsi"/>
        </w:rPr>
      </w:pPr>
      <w:r w:rsidRPr="00221F93">
        <w:rPr>
          <w:rFonts w:asciiTheme="minorHAnsi" w:hAnsiTheme="minorHAnsi" w:cstheme="minorHAnsi"/>
        </w:rPr>
        <w:t xml:space="preserve">Správce majetku: </w:t>
      </w:r>
      <w:r w:rsidRPr="00221F93">
        <w:rPr>
          <w:rFonts w:asciiTheme="minorHAnsi" w:hAnsiTheme="minorHAnsi" w:cstheme="minorHAnsi"/>
        </w:rPr>
        <w:tab/>
      </w:r>
      <w:r w:rsidRPr="00221F93">
        <w:rPr>
          <w:rFonts w:asciiTheme="minorHAnsi" w:hAnsiTheme="minorHAnsi" w:cstheme="minorHAnsi"/>
        </w:rPr>
        <w:tab/>
      </w:r>
      <w:r w:rsidR="00D63982" w:rsidRPr="00221F93">
        <w:rPr>
          <w:rFonts w:asciiTheme="minorHAnsi" w:hAnsiTheme="minorHAnsi" w:cstheme="minorHAnsi"/>
        </w:rPr>
        <w:t>Správa železnic, s. o</w:t>
      </w:r>
      <w:r w:rsidRPr="00221F93">
        <w:rPr>
          <w:rFonts w:asciiTheme="minorHAnsi" w:hAnsiTheme="minorHAnsi" w:cstheme="minorHAnsi"/>
        </w:rPr>
        <w:t>., OŘ Brno</w:t>
      </w:r>
    </w:p>
    <w:p w14:paraId="5787507D" w14:textId="77777777" w:rsidR="00C14B07" w:rsidRPr="00221F93" w:rsidRDefault="00C14B07" w:rsidP="00C14B07">
      <w:pPr>
        <w:rPr>
          <w:rFonts w:asciiTheme="minorHAnsi" w:hAnsiTheme="minorHAnsi" w:cstheme="minorHAnsi"/>
        </w:rPr>
      </w:pPr>
    </w:p>
    <w:p w14:paraId="7D27A2D9" w14:textId="77777777" w:rsidR="001A72BF" w:rsidRPr="00221F93" w:rsidRDefault="00F33380" w:rsidP="00220660">
      <w:pPr>
        <w:pStyle w:val="Hlavnnadpis"/>
      </w:pPr>
      <w:bookmarkStart w:id="1" w:name="_Toc56577249"/>
      <w:r w:rsidRPr="00221F93">
        <w:t>SEZNAM VSTUPNÍCH PODKLADŮ</w:t>
      </w:r>
      <w:bookmarkEnd w:id="1"/>
    </w:p>
    <w:p w14:paraId="749F5E0F" w14:textId="77777777" w:rsidR="00EC0C6C" w:rsidRPr="00221F93" w:rsidRDefault="00EC0C6C" w:rsidP="00EC0C6C">
      <w:pPr>
        <w:pStyle w:val="Odstavecseseznamem"/>
        <w:keepNext/>
        <w:numPr>
          <w:ilvl w:val="0"/>
          <w:numId w:val="5"/>
        </w:numPr>
        <w:spacing w:after="120" w:line="280" w:lineRule="exact"/>
        <w:contextualSpacing w:val="0"/>
        <w:jc w:val="both"/>
        <w:rPr>
          <w:rFonts w:asciiTheme="minorHAnsi" w:hAnsiTheme="minorHAnsi" w:cstheme="minorHAnsi"/>
          <w:b/>
          <w:vanish/>
        </w:rPr>
      </w:pPr>
    </w:p>
    <w:p w14:paraId="20E84FC6" w14:textId="77777777" w:rsidR="00EC0C6C" w:rsidRPr="00221F93" w:rsidRDefault="00EC0C6C" w:rsidP="00EC0C6C">
      <w:pPr>
        <w:pStyle w:val="Odstavecseseznamem"/>
        <w:keepNext/>
        <w:numPr>
          <w:ilvl w:val="0"/>
          <w:numId w:val="5"/>
        </w:numPr>
        <w:spacing w:after="120" w:line="280" w:lineRule="exact"/>
        <w:contextualSpacing w:val="0"/>
        <w:jc w:val="both"/>
        <w:rPr>
          <w:rFonts w:asciiTheme="minorHAnsi" w:hAnsiTheme="minorHAnsi" w:cstheme="minorHAnsi"/>
          <w:b/>
          <w:vanish/>
        </w:rPr>
      </w:pPr>
    </w:p>
    <w:p w14:paraId="0B492F2E" w14:textId="77777777" w:rsidR="001A72BF" w:rsidRPr="00221F93" w:rsidRDefault="0065073C" w:rsidP="00EC0C6C">
      <w:pPr>
        <w:pStyle w:val="Podnadpis1"/>
        <w:ind w:left="426"/>
      </w:pPr>
      <w:bookmarkStart w:id="2" w:name="_Toc56577250"/>
      <w:r w:rsidRPr="00221F93">
        <w:t>Výchozí podklady</w:t>
      </w:r>
      <w:bookmarkEnd w:id="2"/>
    </w:p>
    <w:p w14:paraId="11A3BFCC" w14:textId="77777777" w:rsidR="00220660" w:rsidRPr="00221F93" w:rsidRDefault="00220660" w:rsidP="00220660">
      <w:pPr>
        <w:pStyle w:val="TextTZ"/>
      </w:pPr>
      <w:r w:rsidRPr="00221F93">
        <w:t xml:space="preserve">Pro zpracování </w:t>
      </w:r>
      <w:r w:rsidR="00BB4424" w:rsidRPr="00221F93">
        <w:t>dokumentace ke stavebnímu řízen</w:t>
      </w:r>
      <w:r w:rsidR="00C46AB4" w:rsidRPr="00221F93">
        <w:t>í</w:t>
      </w:r>
      <w:r w:rsidRPr="00221F93">
        <w:t xml:space="preserve"> byly použity následující podklady:</w:t>
      </w:r>
    </w:p>
    <w:p w14:paraId="52019E8B" w14:textId="77777777" w:rsidR="00220660" w:rsidRPr="00221F93" w:rsidRDefault="005B1D2D" w:rsidP="00220660">
      <w:pPr>
        <w:pStyle w:val="Odrky"/>
        <w:ind w:left="851"/>
      </w:pPr>
      <w:r w:rsidRPr="00221F93">
        <w:t>katastrální mapy</w:t>
      </w:r>
    </w:p>
    <w:p w14:paraId="232C257F" w14:textId="5AA5DEEB" w:rsidR="00DB0FAF" w:rsidRPr="00221F93" w:rsidRDefault="00DB0FAF" w:rsidP="00220660">
      <w:pPr>
        <w:pStyle w:val="Odrky"/>
        <w:ind w:left="851"/>
      </w:pPr>
      <w:r w:rsidRPr="00221F93">
        <w:t xml:space="preserve">místní šetření za účasti zástupců </w:t>
      </w:r>
      <w:r w:rsidR="00D63982" w:rsidRPr="00221F93">
        <w:t>Správa železnic</w:t>
      </w:r>
      <w:r w:rsidRPr="00221F93">
        <w:t xml:space="preserve"> OŘ </w:t>
      </w:r>
      <w:r w:rsidR="00043E01" w:rsidRPr="00221F93">
        <w:t>a JPO</w:t>
      </w:r>
    </w:p>
    <w:p w14:paraId="6FA73B4C" w14:textId="77777777" w:rsidR="005B1D2D" w:rsidRPr="00221F93" w:rsidRDefault="005B1D2D" w:rsidP="005B1D2D">
      <w:pPr>
        <w:pStyle w:val="Odrky"/>
        <w:ind w:left="851"/>
      </w:pPr>
      <w:r w:rsidRPr="00221F93">
        <w:t>normy a předpisy platné v době zpracování projektové dokumentace zejména:</w:t>
      </w:r>
    </w:p>
    <w:p w14:paraId="7D9ABB5B" w14:textId="0B075508" w:rsidR="005B1D2D" w:rsidRPr="00221F93" w:rsidRDefault="005B1D2D" w:rsidP="00221F93">
      <w:pPr>
        <w:pStyle w:val="Odrky"/>
        <w:numPr>
          <w:ilvl w:val="0"/>
          <w:numId w:val="0"/>
        </w:numPr>
        <w:ind w:left="851" w:hanging="360"/>
      </w:pPr>
      <w:r w:rsidRPr="00221F93">
        <w:t>ČSN 33 2000-4-41 ed.2</w:t>
      </w:r>
    </w:p>
    <w:p w14:paraId="34128FDD" w14:textId="77777777" w:rsidR="005B1D2D" w:rsidRPr="00221F93" w:rsidRDefault="005B1D2D" w:rsidP="00221F93">
      <w:pPr>
        <w:pStyle w:val="Odrky"/>
        <w:numPr>
          <w:ilvl w:val="0"/>
          <w:numId w:val="0"/>
        </w:numPr>
        <w:ind w:left="851" w:hanging="360"/>
      </w:pPr>
      <w:r w:rsidRPr="00221F93">
        <w:t>ČSN 33 2000-5-51 ed.3</w:t>
      </w:r>
      <w:r w:rsidRPr="00221F93">
        <w:tab/>
      </w:r>
    </w:p>
    <w:p w14:paraId="4725EA3A" w14:textId="77777777" w:rsidR="005B1D2D" w:rsidRPr="00221F93" w:rsidRDefault="005B1D2D" w:rsidP="00221F93">
      <w:pPr>
        <w:pStyle w:val="Odrky"/>
        <w:numPr>
          <w:ilvl w:val="0"/>
          <w:numId w:val="0"/>
        </w:numPr>
        <w:ind w:left="851" w:hanging="360"/>
      </w:pPr>
      <w:r w:rsidRPr="00221F93">
        <w:t>ČSN 33 2000-5-52 ed.2</w:t>
      </w:r>
    </w:p>
    <w:p w14:paraId="14977DDA" w14:textId="3355C270" w:rsidR="005B1D2D" w:rsidRPr="00221F93" w:rsidRDefault="005B1D2D" w:rsidP="00221F93">
      <w:pPr>
        <w:pStyle w:val="Odrky"/>
        <w:numPr>
          <w:ilvl w:val="0"/>
          <w:numId w:val="0"/>
        </w:numPr>
        <w:ind w:left="851" w:hanging="360"/>
      </w:pPr>
      <w:r w:rsidRPr="00221F93">
        <w:t>ČSN 33 2000-5-54 ed.3</w:t>
      </w:r>
    </w:p>
    <w:p w14:paraId="5715A691" w14:textId="77777777" w:rsidR="00221F93" w:rsidRPr="00221F93" w:rsidRDefault="005B1D2D" w:rsidP="00221F93">
      <w:pPr>
        <w:pStyle w:val="Odrky"/>
        <w:numPr>
          <w:ilvl w:val="0"/>
          <w:numId w:val="0"/>
        </w:numPr>
        <w:ind w:left="851" w:hanging="360"/>
      </w:pPr>
      <w:r w:rsidRPr="00221F93">
        <w:t>ČSN 33 2000-4-43 ed.2</w:t>
      </w:r>
      <w:r w:rsidR="00221F93" w:rsidRPr="00221F93">
        <w:t xml:space="preserve"> </w:t>
      </w:r>
    </w:p>
    <w:p w14:paraId="12C3D250" w14:textId="0CB6ACF3" w:rsidR="005B1D2D" w:rsidRPr="00221F93" w:rsidRDefault="005B1D2D" w:rsidP="00221F93">
      <w:pPr>
        <w:pStyle w:val="Odrky"/>
        <w:numPr>
          <w:ilvl w:val="0"/>
          <w:numId w:val="0"/>
        </w:numPr>
        <w:ind w:left="851" w:hanging="360"/>
      </w:pPr>
      <w:r w:rsidRPr="00221F93">
        <w:t>ČSN EN 62305-3 ed.2</w:t>
      </w:r>
    </w:p>
    <w:p w14:paraId="7D6810CA" w14:textId="6EB80334" w:rsidR="005B1D2D" w:rsidRPr="00221F93" w:rsidRDefault="005B1D2D" w:rsidP="00221F93">
      <w:pPr>
        <w:pStyle w:val="Odrky"/>
        <w:numPr>
          <w:ilvl w:val="0"/>
          <w:numId w:val="0"/>
        </w:numPr>
        <w:ind w:left="851" w:hanging="360"/>
      </w:pPr>
      <w:r w:rsidRPr="00221F93">
        <w:t>ČSN EN 12464-2</w:t>
      </w:r>
    </w:p>
    <w:p w14:paraId="53E4FA0E" w14:textId="1DFD3682" w:rsidR="00043E01" w:rsidRPr="00221F93" w:rsidRDefault="005B1D2D" w:rsidP="00221F93">
      <w:pPr>
        <w:pStyle w:val="Odrky"/>
        <w:numPr>
          <w:ilvl w:val="0"/>
          <w:numId w:val="0"/>
        </w:numPr>
        <w:ind w:left="851" w:hanging="360"/>
      </w:pPr>
      <w:r w:rsidRPr="00221F93">
        <w:t>ČSN736005</w:t>
      </w:r>
      <w:r w:rsidRPr="00221F93">
        <w:br/>
      </w:r>
    </w:p>
    <w:p w14:paraId="183251CA" w14:textId="77777777" w:rsidR="00043E01" w:rsidRPr="00221F93" w:rsidRDefault="00043E01" w:rsidP="00043E01">
      <w:pPr>
        <w:pStyle w:val="Odrky"/>
        <w:numPr>
          <w:ilvl w:val="0"/>
          <w:numId w:val="0"/>
        </w:numPr>
        <w:ind w:left="1412" w:firstLine="4"/>
        <w:jc w:val="left"/>
      </w:pPr>
    </w:p>
    <w:p w14:paraId="503ADC63" w14:textId="1259C048" w:rsidR="001A72BF" w:rsidRPr="00221F93" w:rsidRDefault="0065073C" w:rsidP="00043E01">
      <w:pPr>
        <w:pStyle w:val="Podnadpis1"/>
        <w:ind w:left="426"/>
      </w:pPr>
      <w:bookmarkStart w:id="3" w:name="_Toc56577251"/>
      <w:r w:rsidRPr="00221F93">
        <w:lastRenderedPageBreak/>
        <w:t>Související provozní soubory a stavební objekty</w:t>
      </w:r>
      <w:bookmarkEnd w:id="3"/>
    </w:p>
    <w:tbl>
      <w:tblPr>
        <w:tblW w:w="0" w:type="auto"/>
        <w:tblCellMar>
          <w:left w:w="70" w:type="dxa"/>
          <w:right w:w="70" w:type="dxa"/>
        </w:tblCellMar>
        <w:tblLook w:val="04A0" w:firstRow="1" w:lastRow="0" w:firstColumn="1" w:lastColumn="0" w:noHBand="0" w:noVBand="1"/>
      </w:tblPr>
      <w:tblGrid>
        <w:gridCol w:w="1701"/>
        <w:gridCol w:w="7254"/>
      </w:tblGrid>
      <w:tr w:rsidR="00D63982" w:rsidRPr="00221F93" w14:paraId="68E959B5" w14:textId="77777777" w:rsidTr="00D63982">
        <w:trPr>
          <w:trHeight w:val="433"/>
        </w:trPr>
        <w:tc>
          <w:tcPr>
            <w:tcW w:w="0" w:type="auto"/>
            <w:shd w:val="clear" w:color="auto" w:fill="auto"/>
            <w:noWrap/>
            <w:vAlign w:val="center"/>
            <w:hideMark/>
          </w:tcPr>
          <w:p w14:paraId="6B3CDA23" w14:textId="77777777" w:rsidR="00D63982" w:rsidRPr="00221F93" w:rsidRDefault="00D63982" w:rsidP="00D63982">
            <w:pPr>
              <w:pStyle w:val="Odstavecseseznamem"/>
              <w:spacing w:before="120" w:after="120"/>
              <w:ind w:left="360"/>
              <w:rPr>
                <w:rFonts w:asciiTheme="minorHAnsi" w:hAnsiTheme="minorHAnsi" w:cstheme="minorHAnsi"/>
              </w:rPr>
            </w:pPr>
            <w:r w:rsidRPr="00221F93">
              <w:rPr>
                <w:rFonts w:asciiTheme="minorHAnsi" w:hAnsiTheme="minorHAnsi" w:cstheme="minorHAnsi"/>
              </w:rPr>
              <w:t>PS 01-14-01</w:t>
            </w:r>
          </w:p>
        </w:tc>
        <w:tc>
          <w:tcPr>
            <w:tcW w:w="7254" w:type="dxa"/>
            <w:shd w:val="clear" w:color="auto" w:fill="auto"/>
            <w:noWrap/>
            <w:vAlign w:val="center"/>
            <w:hideMark/>
          </w:tcPr>
          <w:p w14:paraId="18895E0A" w14:textId="77777777" w:rsidR="00D63982" w:rsidRPr="00221F93" w:rsidRDefault="00D63982" w:rsidP="00D63982">
            <w:pPr>
              <w:pStyle w:val="Odstavecseseznamem"/>
              <w:spacing w:before="120" w:after="120"/>
              <w:ind w:left="360"/>
              <w:rPr>
                <w:rFonts w:asciiTheme="minorHAnsi" w:hAnsiTheme="minorHAnsi" w:cstheme="minorHAnsi"/>
              </w:rPr>
            </w:pPr>
            <w:r w:rsidRPr="00221F93">
              <w:rPr>
                <w:rFonts w:asciiTheme="minorHAnsi" w:hAnsiTheme="minorHAnsi" w:cstheme="minorHAnsi"/>
              </w:rPr>
              <w:t>TO Hodonín, strukturovaná kabeláž</w:t>
            </w:r>
          </w:p>
        </w:tc>
      </w:tr>
      <w:tr w:rsidR="00D63982" w:rsidRPr="00221F93" w14:paraId="0CD05AC6" w14:textId="77777777" w:rsidTr="00D63982">
        <w:trPr>
          <w:trHeight w:val="433"/>
        </w:trPr>
        <w:tc>
          <w:tcPr>
            <w:tcW w:w="0" w:type="auto"/>
            <w:shd w:val="clear" w:color="auto" w:fill="auto"/>
            <w:noWrap/>
            <w:vAlign w:val="center"/>
            <w:hideMark/>
          </w:tcPr>
          <w:p w14:paraId="5B2357CF" w14:textId="77777777" w:rsidR="00D63982" w:rsidRPr="00221F93" w:rsidRDefault="00D63982" w:rsidP="00D63982">
            <w:pPr>
              <w:pStyle w:val="Odstavecseseznamem"/>
              <w:spacing w:before="120" w:after="120"/>
              <w:ind w:left="360"/>
              <w:rPr>
                <w:rFonts w:asciiTheme="minorHAnsi" w:hAnsiTheme="minorHAnsi" w:cstheme="minorHAnsi"/>
              </w:rPr>
            </w:pPr>
            <w:r w:rsidRPr="00221F93">
              <w:rPr>
                <w:rFonts w:asciiTheme="minorHAnsi" w:hAnsiTheme="minorHAnsi" w:cstheme="minorHAnsi"/>
              </w:rPr>
              <w:t>PS 01-14-02</w:t>
            </w:r>
          </w:p>
        </w:tc>
        <w:tc>
          <w:tcPr>
            <w:tcW w:w="7254" w:type="dxa"/>
            <w:shd w:val="clear" w:color="auto" w:fill="auto"/>
            <w:noWrap/>
            <w:vAlign w:val="center"/>
            <w:hideMark/>
          </w:tcPr>
          <w:p w14:paraId="75EC7EFB" w14:textId="77777777" w:rsidR="00D63982" w:rsidRPr="00221F93" w:rsidRDefault="00D63982" w:rsidP="00D63982">
            <w:pPr>
              <w:pStyle w:val="Odstavecseseznamem"/>
              <w:spacing w:before="120" w:after="120"/>
              <w:ind w:left="360"/>
              <w:rPr>
                <w:rFonts w:asciiTheme="minorHAnsi" w:hAnsiTheme="minorHAnsi" w:cstheme="minorHAnsi"/>
              </w:rPr>
            </w:pPr>
            <w:r w:rsidRPr="00221F93">
              <w:rPr>
                <w:rFonts w:asciiTheme="minorHAnsi" w:hAnsiTheme="minorHAnsi" w:cstheme="minorHAnsi"/>
              </w:rPr>
              <w:t>TO Hodonín, PZTS</w:t>
            </w:r>
          </w:p>
        </w:tc>
      </w:tr>
      <w:tr w:rsidR="00D63982" w:rsidRPr="00221F93" w14:paraId="77357D36" w14:textId="77777777" w:rsidTr="00D63982">
        <w:trPr>
          <w:trHeight w:val="433"/>
        </w:trPr>
        <w:tc>
          <w:tcPr>
            <w:tcW w:w="0" w:type="auto"/>
            <w:shd w:val="clear" w:color="auto" w:fill="auto"/>
            <w:noWrap/>
            <w:vAlign w:val="center"/>
            <w:hideMark/>
          </w:tcPr>
          <w:p w14:paraId="30370D83" w14:textId="77777777" w:rsidR="00D63982" w:rsidRPr="00221F93" w:rsidRDefault="00D63982" w:rsidP="00D63982">
            <w:pPr>
              <w:pStyle w:val="Odstavecseseznamem"/>
              <w:spacing w:before="120" w:after="120"/>
              <w:ind w:left="360"/>
              <w:rPr>
                <w:rFonts w:asciiTheme="minorHAnsi" w:hAnsiTheme="minorHAnsi" w:cstheme="minorHAnsi"/>
              </w:rPr>
            </w:pPr>
            <w:r w:rsidRPr="00221F93">
              <w:rPr>
                <w:rFonts w:asciiTheme="minorHAnsi" w:hAnsiTheme="minorHAnsi" w:cstheme="minorHAnsi"/>
              </w:rPr>
              <w:t>PS 01-14-03</w:t>
            </w:r>
          </w:p>
        </w:tc>
        <w:tc>
          <w:tcPr>
            <w:tcW w:w="7254" w:type="dxa"/>
            <w:shd w:val="clear" w:color="auto" w:fill="auto"/>
            <w:noWrap/>
            <w:vAlign w:val="center"/>
            <w:hideMark/>
          </w:tcPr>
          <w:p w14:paraId="4B0E1B2D" w14:textId="77777777" w:rsidR="00D63982" w:rsidRPr="00221F93" w:rsidRDefault="00D63982" w:rsidP="00D63982">
            <w:pPr>
              <w:pStyle w:val="Odstavecseseznamem"/>
              <w:spacing w:before="120" w:after="120"/>
              <w:ind w:left="360"/>
              <w:rPr>
                <w:rFonts w:asciiTheme="minorHAnsi" w:hAnsiTheme="minorHAnsi" w:cstheme="minorHAnsi"/>
              </w:rPr>
            </w:pPr>
            <w:r w:rsidRPr="00221F93">
              <w:rPr>
                <w:rFonts w:asciiTheme="minorHAnsi" w:hAnsiTheme="minorHAnsi" w:cstheme="minorHAnsi"/>
              </w:rPr>
              <w:t>TO Hodonín, kamerový systém</w:t>
            </w:r>
          </w:p>
        </w:tc>
      </w:tr>
      <w:tr w:rsidR="00D63982" w:rsidRPr="00221F93" w14:paraId="7909DB26" w14:textId="77777777" w:rsidTr="00D63982">
        <w:trPr>
          <w:trHeight w:val="433"/>
        </w:trPr>
        <w:tc>
          <w:tcPr>
            <w:tcW w:w="0" w:type="auto"/>
            <w:shd w:val="clear" w:color="auto" w:fill="auto"/>
            <w:noWrap/>
            <w:vAlign w:val="center"/>
            <w:hideMark/>
          </w:tcPr>
          <w:p w14:paraId="5A118816" w14:textId="77777777" w:rsidR="00D63982" w:rsidRPr="00221F93" w:rsidRDefault="00D63982" w:rsidP="00D63982">
            <w:pPr>
              <w:pStyle w:val="Odstavecseseznamem"/>
              <w:spacing w:before="120" w:after="120"/>
              <w:ind w:left="360"/>
              <w:rPr>
                <w:rFonts w:asciiTheme="minorHAnsi" w:hAnsiTheme="minorHAnsi" w:cstheme="minorHAnsi"/>
              </w:rPr>
            </w:pPr>
            <w:r w:rsidRPr="00221F93">
              <w:rPr>
                <w:rFonts w:asciiTheme="minorHAnsi" w:hAnsiTheme="minorHAnsi" w:cstheme="minorHAnsi"/>
              </w:rPr>
              <w:t>PS 50-14-01</w:t>
            </w:r>
          </w:p>
        </w:tc>
        <w:tc>
          <w:tcPr>
            <w:tcW w:w="7254" w:type="dxa"/>
            <w:shd w:val="clear" w:color="auto" w:fill="auto"/>
            <w:noWrap/>
            <w:vAlign w:val="center"/>
            <w:hideMark/>
          </w:tcPr>
          <w:p w14:paraId="6D9E9D6A" w14:textId="77777777" w:rsidR="00D63982" w:rsidRPr="00221F93" w:rsidRDefault="00D63982" w:rsidP="00D63982">
            <w:pPr>
              <w:pStyle w:val="Odstavecseseznamem"/>
              <w:spacing w:before="120" w:after="120"/>
              <w:ind w:left="360"/>
              <w:rPr>
                <w:rFonts w:asciiTheme="minorHAnsi" w:hAnsiTheme="minorHAnsi" w:cstheme="minorHAnsi"/>
              </w:rPr>
            </w:pPr>
            <w:r w:rsidRPr="00221F93">
              <w:rPr>
                <w:rFonts w:asciiTheme="minorHAnsi" w:hAnsiTheme="minorHAnsi" w:cstheme="minorHAnsi"/>
              </w:rPr>
              <w:t>Chránička pro přípojku TO Hodonín</w:t>
            </w:r>
          </w:p>
        </w:tc>
      </w:tr>
      <w:tr w:rsidR="00D63982" w:rsidRPr="00221F93" w14:paraId="2DE2A14A" w14:textId="77777777" w:rsidTr="00D63982">
        <w:trPr>
          <w:trHeight w:val="433"/>
        </w:trPr>
        <w:tc>
          <w:tcPr>
            <w:tcW w:w="0" w:type="auto"/>
            <w:shd w:val="clear" w:color="auto" w:fill="auto"/>
            <w:noWrap/>
            <w:vAlign w:val="center"/>
            <w:hideMark/>
          </w:tcPr>
          <w:p w14:paraId="01F7C93F" w14:textId="77777777" w:rsidR="00D63982" w:rsidRPr="00221F93" w:rsidRDefault="00D63982" w:rsidP="00D63982">
            <w:pPr>
              <w:pStyle w:val="Odstavecseseznamem"/>
              <w:spacing w:before="120" w:after="120"/>
              <w:ind w:left="360"/>
              <w:rPr>
                <w:rFonts w:asciiTheme="minorHAnsi" w:hAnsiTheme="minorHAnsi" w:cstheme="minorHAnsi"/>
              </w:rPr>
            </w:pPr>
            <w:r w:rsidRPr="00221F93">
              <w:rPr>
                <w:rFonts w:asciiTheme="minorHAnsi" w:hAnsiTheme="minorHAnsi" w:cstheme="minorHAnsi"/>
              </w:rPr>
              <w:t>SO 01-15-01</w:t>
            </w:r>
          </w:p>
        </w:tc>
        <w:tc>
          <w:tcPr>
            <w:tcW w:w="7254" w:type="dxa"/>
            <w:shd w:val="clear" w:color="auto" w:fill="auto"/>
            <w:noWrap/>
            <w:vAlign w:val="center"/>
            <w:hideMark/>
          </w:tcPr>
          <w:p w14:paraId="19F02C5D" w14:textId="162506A7" w:rsidR="00D63982" w:rsidRPr="00221F93" w:rsidRDefault="00D63982" w:rsidP="00D63982">
            <w:pPr>
              <w:pStyle w:val="Odstavecseseznamem"/>
              <w:spacing w:before="120" w:after="120"/>
              <w:ind w:left="360"/>
              <w:rPr>
                <w:rFonts w:asciiTheme="minorHAnsi" w:hAnsiTheme="minorHAnsi" w:cstheme="minorHAnsi"/>
              </w:rPr>
            </w:pPr>
            <w:r w:rsidRPr="00221F93">
              <w:rPr>
                <w:rFonts w:asciiTheme="minorHAnsi" w:hAnsiTheme="minorHAnsi" w:cstheme="minorHAnsi"/>
              </w:rPr>
              <w:t>Objekt TO Hodonín - stavebně konstrukční a arch. řešení. PBŘ</w:t>
            </w:r>
          </w:p>
        </w:tc>
      </w:tr>
      <w:tr w:rsidR="00D63982" w:rsidRPr="00221F93" w14:paraId="47BD21D1" w14:textId="77777777" w:rsidTr="00D63982">
        <w:trPr>
          <w:trHeight w:val="433"/>
        </w:trPr>
        <w:tc>
          <w:tcPr>
            <w:tcW w:w="0" w:type="auto"/>
            <w:shd w:val="clear" w:color="auto" w:fill="auto"/>
            <w:noWrap/>
            <w:vAlign w:val="center"/>
            <w:hideMark/>
          </w:tcPr>
          <w:p w14:paraId="6A525285" w14:textId="77777777" w:rsidR="00D63982" w:rsidRPr="00221F93" w:rsidRDefault="00D63982" w:rsidP="00D63982">
            <w:pPr>
              <w:pStyle w:val="Odstavecseseznamem"/>
              <w:spacing w:before="120" w:after="120"/>
              <w:ind w:left="360"/>
              <w:rPr>
                <w:rFonts w:asciiTheme="minorHAnsi" w:hAnsiTheme="minorHAnsi" w:cstheme="minorHAnsi"/>
              </w:rPr>
            </w:pPr>
            <w:r w:rsidRPr="00221F93">
              <w:rPr>
                <w:rFonts w:asciiTheme="minorHAnsi" w:hAnsiTheme="minorHAnsi" w:cstheme="minorHAnsi"/>
              </w:rPr>
              <w:t>SO 01-15-02</w:t>
            </w:r>
          </w:p>
        </w:tc>
        <w:tc>
          <w:tcPr>
            <w:tcW w:w="7254" w:type="dxa"/>
            <w:shd w:val="clear" w:color="auto" w:fill="auto"/>
            <w:noWrap/>
            <w:vAlign w:val="center"/>
            <w:hideMark/>
          </w:tcPr>
          <w:p w14:paraId="7334B2D2" w14:textId="77777777" w:rsidR="00D63982" w:rsidRPr="00221F93" w:rsidRDefault="00D63982" w:rsidP="00D63982">
            <w:pPr>
              <w:pStyle w:val="Odstavecseseznamem"/>
              <w:spacing w:before="120" w:after="120"/>
              <w:ind w:left="360"/>
              <w:rPr>
                <w:rFonts w:asciiTheme="minorHAnsi" w:hAnsiTheme="minorHAnsi" w:cstheme="minorHAnsi"/>
              </w:rPr>
            </w:pPr>
            <w:r w:rsidRPr="00221F93">
              <w:rPr>
                <w:rFonts w:asciiTheme="minorHAnsi" w:hAnsiTheme="minorHAnsi" w:cstheme="minorHAnsi"/>
              </w:rPr>
              <w:t>Zdravotně technická instalace</w:t>
            </w:r>
          </w:p>
        </w:tc>
      </w:tr>
      <w:tr w:rsidR="00D63982" w:rsidRPr="00221F93" w14:paraId="14895A05" w14:textId="77777777" w:rsidTr="00D63982">
        <w:trPr>
          <w:trHeight w:val="433"/>
        </w:trPr>
        <w:tc>
          <w:tcPr>
            <w:tcW w:w="0" w:type="auto"/>
            <w:shd w:val="clear" w:color="auto" w:fill="auto"/>
            <w:noWrap/>
            <w:vAlign w:val="center"/>
            <w:hideMark/>
          </w:tcPr>
          <w:p w14:paraId="3DC72EC2" w14:textId="77777777" w:rsidR="00D63982" w:rsidRPr="00221F93" w:rsidRDefault="00D63982" w:rsidP="00D63982">
            <w:pPr>
              <w:pStyle w:val="Odstavecseseznamem"/>
              <w:spacing w:before="120" w:after="120"/>
              <w:ind w:left="360"/>
              <w:rPr>
                <w:rFonts w:asciiTheme="minorHAnsi" w:hAnsiTheme="minorHAnsi" w:cstheme="minorHAnsi"/>
              </w:rPr>
            </w:pPr>
            <w:r w:rsidRPr="00221F93">
              <w:rPr>
                <w:rFonts w:asciiTheme="minorHAnsi" w:hAnsiTheme="minorHAnsi" w:cstheme="minorHAnsi"/>
              </w:rPr>
              <w:t>SO 01-15-03</w:t>
            </w:r>
          </w:p>
        </w:tc>
        <w:tc>
          <w:tcPr>
            <w:tcW w:w="7254" w:type="dxa"/>
            <w:shd w:val="clear" w:color="auto" w:fill="auto"/>
            <w:noWrap/>
            <w:vAlign w:val="center"/>
            <w:hideMark/>
          </w:tcPr>
          <w:p w14:paraId="1D59AE88" w14:textId="77777777" w:rsidR="00D63982" w:rsidRPr="00221F93" w:rsidRDefault="00D63982" w:rsidP="00D63982">
            <w:pPr>
              <w:pStyle w:val="Odstavecseseznamem"/>
              <w:spacing w:before="120" w:after="120"/>
              <w:ind w:left="360"/>
              <w:rPr>
                <w:rFonts w:asciiTheme="minorHAnsi" w:hAnsiTheme="minorHAnsi" w:cstheme="minorHAnsi"/>
              </w:rPr>
            </w:pPr>
            <w:r w:rsidRPr="00221F93">
              <w:rPr>
                <w:rFonts w:asciiTheme="minorHAnsi" w:hAnsiTheme="minorHAnsi" w:cstheme="minorHAnsi"/>
              </w:rPr>
              <w:t>Vytápění + PENB</w:t>
            </w:r>
          </w:p>
        </w:tc>
      </w:tr>
      <w:tr w:rsidR="00D63982" w:rsidRPr="00221F93" w14:paraId="69D98B0C" w14:textId="77777777" w:rsidTr="00D63982">
        <w:trPr>
          <w:trHeight w:val="433"/>
        </w:trPr>
        <w:tc>
          <w:tcPr>
            <w:tcW w:w="0" w:type="auto"/>
            <w:shd w:val="clear" w:color="auto" w:fill="auto"/>
            <w:noWrap/>
            <w:vAlign w:val="center"/>
            <w:hideMark/>
          </w:tcPr>
          <w:p w14:paraId="744F37A6" w14:textId="77777777" w:rsidR="00D63982" w:rsidRPr="00221F93" w:rsidRDefault="00D63982" w:rsidP="00D63982">
            <w:pPr>
              <w:pStyle w:val="Odstavecseseznamem"/>
              <w:spacing w:before="120" w:after="120"/>
              <w:ind w:left="360"/>
              <w:rPr>
                <w:rFonts w:asciiTheme="minorHAnsi" w:hAnsiTheme="minorHAnsi" w:cstheme="minorHAnsi"/>
              </w:rPr>
            </w:pPr>
            <w:r w:rsidRPr="00221F93">
              <w:rPr>
                <w:rFonts w:asciiTheme="minorHAnsi" w:hAnsiTheme="minorHAnsi" w:cstheme="minorHAnsi"/>
              </w:rPr>
              <w:t>SO 01-15-04</w:t>
            </w:r>
          </w:p>
        </w:tc>
        <w:tc>
          <w:tcPr>
            <w:tcW w:w="7254" w:type="dxa"/>
            <w:shd w:val="clear" w:color="auto" w:fill="auto"/>
            <w:noWrap/>
            <w:vAlign w:val="center"/>
            <w:hideMark/>
          </w:tcPr>
          <w:p w14:paraId="1E16C03C" w14:textId="77777777" w:rsidR="00D63982" w:rsidRPr="00221F93" w:rsidRDefault="00D63982" w:rsidP="00D63982">
            <w:pPr>
              <w:pStyle w:val="Odstavecseseznamem"/>
              <w:spacing w:before="120" w:after="120"/>
              <w:ind w:left="360"/>
              <w:rPr>
                <w:rFonts w:asciiTheme="minorHAnsi" w:hAnsiTheme="minorHAnsi" w:cstheme="minorHAnsi"/>
              </w:rPr>
            </w:pPr>
            <w:r w:rsidRPr="00221F93">
              <w:rPr>
                <w:rFonts w:asciiTheme="minorHAnsi" w:hAnsiTheme="minorHAnsi" w:cstheme="minorHAnsi"/>
              </w:rPr>
              <w:t>Vzduchotechnická zařízení</w:t>
            </w:r>
          </w:p>
        </w:tc>
      </w:tr>
      <w:tr w:rsidR="00D63982" w:rsidRPr="00221F93" w14:paraId="5B28E7B8" w14:textId="77777777" w:rsidTr="00D63982">
        <w:trPr>
          <w:trHeight w:val="433"/>
        </w:trPr>
        <w:tc>
          <w:tcPr>
            <w:tcW w:w="0" w:type="auto"/>
            <w:shd w:val="clear" w:color="auto" w:fill="auto"/>
            <w:noWrap/>
            <w:vAlign w:val="center"/>
            <w:hideMark/>
          </w:tcPr>
          <w:p w14:paraId="59B82F9D" w14:textId="77777777" w:rsidR="00D63982" w:rsidRPr="00221F93" w:rsidRDefault="00D63982" w:rsidP="00D63982">
            <w:pPr>
              <w:pStyle w:val="Odstavecseseznamem"/>
              <w:spacing w:before="120" w:after="120"/>
              <w:ind w:left="360"/>
              <w:rPr>
                <w:rFonts w:asciiTheme="minorHAnsi" w:hAnsiTheme="minorHAnsi" w:cstheme="minorHAnsi"/>
              </w:rPr>
            </w:pPr>
            <w:r w:rsidRPr="00221F93">
              <w:rPr>
                <w:rFonts w:asciiTheme="minorHAnsi" w:hAnsiTheme="minorHAnsi" w:cstheme="minorHAnsi"/>
              </w:rPr>
              <w:t>SO 01-15-05</w:t>
            </w:r>
          </w:p>
        </w:tc>
        <w:tc>
          <w:tcPr>
            <w:tcW w:w="7254" w:type="dxa"/>
            <w:shd w:val="clear" w:color="auto" w:fill="auto"/>
            <w:noWrap/>
            <w:vAlign w:val="center"/>
            <w:hideMark/>
          </w:tcPr>
          <w:p w14:paraId="0A07753A" w14:textId="08C8A950" w:rsidR="00D63982" w:rsidRPr="00221F93" w:rsidRDefault="00D63982" w:rsidP="00D63982">
            <w:pPr>
              <w:pStyle w:val="Odstavecseseznamem"/>
              <w:spacing w:before="120" w:after="120"/>
              <w:ind w:left="360"/>
              <w:rPr>
                <w:rFonts w:asciiTheme="minorHAnsi" w:hAnsiTheme="minorHAnsi" w:cstheme="minorHAnsi"/>
              </w:rPr>
            </w:pPr>
            <w:r w:rsidRPr="00221F93">
              <w:rPr>
                <w:rFonts w:asciiTheme="minorHAnsi" w:hAnsiTheme="minorHAnsi" w:cstheme="minorHAnsi"/>
              </w:rPr>
              <w:t>Vnitřní a vnější vybavení budov</w:t>
            </w:r>
          </w:p>
        </w:tc>
      </w:tr>
      <w:tr w:rsidR="00D63982" w:rsidRPr="00221F93" w14:paraId="33582D37" w14:textId="77777777" w:rsidTr="00D63982">
        <w:trPr>
          <w:trHeight w:val="433"/>
        </w:trPr>
        <w:tc>
          <w:tcPr>
            <w:tcW w:w="0" w:type="auto"/>
            <w:shd w:val="clear" w:color="auto" w:fill="auto"/>
            <w:noWrap/>
            <w:vAlign w:val="center"/>
            <w:hideMark/>
          </w:tcPr>
          <w:p w14:paraId="4B4E59C8" w14:textId="77777777" w:rsidR="00D63982" w:rsidRPr="00221F93" w:rsidRDefault="00D63982" w:rsidP="00D63982">
            <w:pPr>
              <w:pStyle w:val="Odstavecseseznamem"/>
              <w:spacing w:before="120" w:after="120"/>
              <w:ind w:left="360"/>
              <w:rPr>
                <w:rFonts w:asciiTheme="minorHAnsi" w:hAnsiTheme="minorHAnsi" w:cstheme="minorHAnsi"/>
              </w:rPr>
            </w:pPr>
            <w:r w:rsidRPr="00221F93">
              <w:rPr>
                <w:rFonts w:asciiTheme="minorHAnsi" w:hAnsiTheme="minorHAnsi" w:cstheme="minorHAnsi"/>
              </w:rPr>
              <w:t>SO 01-15-06</w:t>
            </w:r>
          </w:p>
        </w:tc>
        <w:tc>
          <w:tcPr>
            <w:tcW w:w="7254" w:type="dxa"/>
            <w:shd w:val="clear" w:color="auto" w:fill="auto"/>
            <w:noWrap/>
            <w:vAlign w:val="center"/>
            <w:hideMark/>
          </w:tcPr>
          <w:p w14:paraId="17D722A1" w14:textId="77777777" w:rsidR="00D63982" w:rsidRPr="00221F93" w:rsidRDefault="00D63982" w:rsidP="00D63982">
            <w:pPr>
              <w:pStyle w:val="Odstavecseseznamem"/>
              <w:spacing w:before="120" w:after="120"/>
              <w:ind w:left="360"/>
              <w:rPr>
                <w:rFonts w:asciiTheme="minorHAnsi" w:hAnsiTheme="minorHAnsi" w:cstheme="minorHAnsi"/>
              </w:rPr>
            </w:pPr>
            <w:r w:rsidRPr="00221F93">
              <w:rPr>
                <w:rFonts w:asciiTheme="minorHAnsi" w:hAnsiTheme="minorHAnsi" w:cstheme="minorHAnsi"/>
              </w:rPr>
              <w:t>Oplocení a vjezdová brána</w:t>
            </w:r>
          </w:p>
        </w:tc>
      </w:tr>
      <w:tr w:rsidR="00D63982" w:rsidRPr="00221F93" w14:paraId="1068F766" w14:textId="77777777" w:rsidTr="00D63982">
        <w:trPr>
          <w:trHeight w:val="433"/>
        </w:trPr>
        <w:tc>
          <w:tcPr>
            <w:tcW w:w="0" w:type="auto"/>
            <w:shd w:val="clear" w:color="auto" w:fill="auto"/>
            <w:noWrap/>
            <w:vAlign w:val="center"/>
            <w:hideMark/>
          </w:tcPr>
          <w:p w14:paraId="58CB6FB2" w14:textId="77777777" w:rsidR="00D63982" w:rsidRPr="00221F93" w:rsidRDefault="00D63982" w:rsidP="00D63982">
            <w:pPr>
              <w:pStyle w:val="Odstavecseseznamem"/>
              <w:spacing w:before="120" w:after="120"/>
              <w:ind w:left="360"/>
              <w:rPr>
                <w:rFonts w:asciiTheme="minorHAnsi" w:hAnsiTheme="minorHAnsi" w:cstheme="minorHAnsi"/>
              </w:rPr>
            </w:pPr>
            <w:r w:rsidRPr="00221F93">
              <w:rPr>
                <w:rFonts w:asciiTheme="minorHAnsi" w:hAnsiTheme="minorHAnsi" w:cstheme="minorHAnsi"/>
              </w:rPr>
              <w:t>SO 01-15-07</w:t>
            </w:r>
          </w:p>
        </w:tc>
        <w:tc>
          <w:tcPr>
            <w:tcW w:w="7254" w:type="dxa"/>
            <w:shd w:val="clear" w:color="auto" w:fill="auto"/>
            <w:noWrap/>
            <w:vAlign w:val="center"/>
            <w:hideMark/>
          </w:tcPr>
          <w:p w14:paraId="0F88DBE7" w14:textId="42CB354D" w:rsidR="00D63982" w:rsidRPr="00221F93" w:rsidRDefault="00D63982" w:rsidP="00D63982">
            <w:pPr>
              <w:pStyle w:val="Odstavecseseznamem"/>
              <w:spacing w:before="120" w:after="120"/>
              <w:ind w:left="360"/>
              <w:rPr>
                <w:rFonts w:asciiTheme="minorHAnsi" w:hAnsiTheme="minorHAnsi" w:cstheme="minorHAnsi"/>
              </w:rPr>
            </w:pPr>
            <w:r w:rsidRPr="00221F93">
              <w:rPr>
                <w:rFonts w:asciiTheme="minorHAnsi" w:hAnsiTheme="minorHAnsi" w:cstheme="minorHAnsi"/>
              </w:rPr>
              <w:t>Terénní úpravy a zpevněné plochy</w:t>
            </w:r>
          </w:p>
        </w:tc>
      </w:tr>
    </w:tbl>
    <w:p w14:paraId="2E99B8B2" w14:textId="77777777" w:rsidR="00D63982" w:rsidRPr="00221F93" w:rsidRDefault="00D63982" w:rsidP="00043E01">
      <w:pPr>
        <w:pStyle w:val="Odstavecseseznamem"/>
        <w:spacing w:before="120" w:after="120"/>
        <w:ind w:left="360"/>
        <w:rPr>
          <w:rFonts w:asciiTheme="minorHAnsi" w:hAnsiTheme="minorHAnsi" w:cstheme="minorHAnsi"/>
        </w:rPr>
      </w:pPr>
    </w:p>
    <w:p w14:paraId="79FC13ED" w14:textId="77777777" w:rsidR="001A72BF" w:rsidRPr="00221F93" w:rsidRDefault="001A72BF" w:rsidP="004872B0">
      <w:pPr>
        <w:pStyle w:val="Podnadpis1"/>
        <w:ind w:left="426"/>
      </w:pPr>
      <w:bookmarkStart w:id="4" w:name="_Toc56577252"/>
      <w:r w:rsidRPr="00221F93">
        <w:t>O</w:t>
      </w:r>
      <w:r w:rsidR="0065073C" w:rsidRPr="00221F93">
        <w:t>dchylky od předchozího stupně projektové dokumentace</w:t>
      </w:r>
      <w:bookmarkEnd w:id="4"/>
    </w:p>
    <w:p w14:paraId="569574E4" w14:textId="77777777" w:rsidR="001A72BF" w:rsidRPr="00221F93" w:rsidRDefault="00A70CF4" w:rsidP="004872B0">
      <w:pPr>
        <w:pStyle w:val="TextTZ"/>
      </w:pPr>
      <w:r w:rsidRPr="00221F93">
        <w:t>Předchozí stupeň nebyl zpracován</w:t>
      </w:r>
      <w:r w:rsidR="0078589D" w:rsidRPr="00221F93">
        <w:t>.</w:t>
      </w:r>
    </w:p>
    <w:p w14:paraId="3EB22A2B" w14:textId="77777777" w:rsidR="00315DCA" w:rsidRPr="00221F93" w:rsidRDefault="00315DCA" w:rsidP="00315DCA">
      <w:pPr>
        <w:pStyle w:val="Podnadpis1"/>
        <w:ind w:left="426"/>
      </w:pPr>
      <w:bookmarkStart w:id="5" w:name="_Toc56577253"/>
      <w:r w:rsidRPr="00221F93">
        <w:t>Splnění podmínek uložených v předešlém stupni projektové dokumentace</w:t>
      </w:r>
      <w:bookmarkEnd w:id="5"/>
    </w:p>
    <w:p w14:paraId="54087735" w14:textId="77777777" w:rsidR="00315DCA" w:rsidRPr="00221F93" w:rsidRDefault="00A70CF4" w:rsidP="00315DCA">
      <w:pPr>
        <w:pStyle w:val="TextTZ"/>
      </w:pPr>
      <w:r w:rsidRPr="00221F93">
        <w:t>Předchozí stupeň nebyl zpracován</w:t>
      </w:r>
      <w:r w:rsidR="00F90815" w:rsidRPr="00221F93">
        <w:t>.</w:t>
      </w:r>
    </w:p>
    <w:p w14:paraId="63D1FFF2" w14:textId="77777777" w:rsidR="001A72BF" w:rsidRPr="00221F93" w:rsidRDefault="0065073C" w:rsidP="004872B0">
      <w:pPr>
        <w:pStyle w:val="Podnadpis1"/>
        <w:ind w:left="426"/>
      </w:pPr>
      <w:bookmarkStart w:id="6" w:name="_Toc56577254"/>
      <w:r w:rsidRPr="00221F93">
        <w:t>Vlastník a správce investice</w:t>
      </w:r>
      <w:bookmarkEnd w:id="6"/>
    </w:p>
    <w:p w14:paraId="0A54E300" w14:textId="77777777" w:rsidR="00F90815" w:rsidRPr="00221F93" w:rsidRDefault="00F90815" w:rsidP="00F90815">
      <w:pPr>
        <w:pStyle w:val="TextTZ"/>
        <w:tabs>
          <w:tab w:val="left" w:pos="2552"/>
        </w:tabs>
        <w:spacing w:after="0"/>
        <w:ind w:left="360"/>
      </w:pPr>
      <w:r w:rsidRPr="00221F93">
        <w:t xml:space="preserve">Správa železniční dopravní cesty, </w:t>
      </w:r>
      <w:proofErr w:type="spellStart"/>
      <w:r w:rsidRPr="00221F93">
        <w:t>s.o</w:t>
      </w:r>
      <w:proofErr w:type="spellEnd"/>
      <w:r w:rsidRPr="00221F93">
        <w:t>.</w:t>
      </w:r>
    </w:p>
    <w:p w14:paraId="759522AE" w14:textId="77777777" w:rsidR="00F90815" w:rsidRPr="00221F93" w:rsidRDefault="00F90815" w:rsidP="00F90815">
      <w:pPr>
        <w:pStyle w:val="TextTZ"/>
        <w:tabs>
          <w:tab w:val="left" w:pos="2552"/>
        </w:tabs>
        <w:spacing w:after="0"/>
        <w:ind w:left="360"/>
      </w:pPr>
      <w:r w:rsidRPr="00221F93">
        <w:t>Dlážděná 1003/7</w:t>
      </w:r>
    </w:p>
    <w:p w14:paraId="75606970" w14:textId="77777777" w:rsidR="00F90815" w:rsidRPr="00221F93" w:rsidRDefault="00F90815" w:rsidP="00F90815">
      <w:pPr>
        <w:pStyle w:val="TextTZ"/>
        <w:tabs>
          <w:tab w:val="left" w:pos="2552"/>
        </w:tabs>
        <w:spacing w:after="0"/>
        <w:ind w:left="360"/>
      </w:pPr>
      <w:r w:rsidRPr="00221F93">
        <w:t xml:space="preserve">110 00 Praha 1 - Nové Město </w:t>
      </w:r>
    </w:p>
    <w:p w14:paraId="0EB9F430" w14:textId="77777777" w:rsidR="00E93432" w:rsidRPr="00221F93" w:rsidRDefault="00F90815" w:rsidP="00683BDE">
      <w:pPr>
        <w:pStyle w:val="TextTZ"/>
        <w:tabs>
          <w:tab w:val="left" w:pos="2552"/>
        </w:tabs>
        <w:ind w:left="357"/>
      </w:pPr>
      <w:r w:rsidRPr="00221F93">
        <w:t>IČ: 70994234, DIČ: CZ 70994234</w:t>
      </w:r>
    </w:p>
    <w:p w14:paraId="0ED98AB7" w14:textId="77777777" w:rsidR="004A659F" w:rsidRPr="00221F93" w:rsidRDefault="004A659F">
      <w:pPr>
        <w:rPr>
          <w:rFonts w:asciiTheme="minorHAnsi" w:hAnsiTheme="minorHAnsi" w:cstheme="minorHAnsi"/>
          <w:b/>
          <w:sz w:val="28"/>
          <w:szCs w:val="28"/>
        </w:rPr>
      </w:pPr>
      <w:r w:rsidRPr="00221F93">
        <w:rPr>
          <w:rFonts w:asciiTheme="minorHAnsi" w:hAnsiTheme="minorHAnsi" w:cstheme="minorHAnsi"/>
        </w:rPr>
        <w:br w:type="page"/>
      </w:r>
    </w:p>
    <w:p w14:paraId="4AAB4793" w14:textId="77777777" w:rsidR="0065073C" w:rsidRPr="00221F93" w:rsidRDefault="0065073C" w:rsidP="00273D29">
      <w:pPr>
        <w:pStyle w:val="Hlavnnadpis"/>
      </w:pPr>
      <w:bookmarkStart w:id="7" w:name="_Toc56577255"/>
      <w:r w:rsidRPr="00221F93">
        <w:lastRenderedPageBreak/>
        <w:t>TECHNICKÉ ŘEŠENÍ</w:t>
      </w:r>
      <w:bookmarkEnd w:id="7"/>
    </w:p>
    <w:p w14:paraId="27E5BBFA" w14:textId="77777777" w:rsidR="0065073C" w:rsidRPr="00221F93" w:rsidRDefault="0065073C" w:rsidP="00FF324B">
      <w:pPr>
        <w:pStyle w:val="Odstavecseseznamem"/>
        <w:keepNext/>
        <w:numPr>
          <w:ilvl w:val="0"/>
          <w:numId w:val="5"/>
        </w:numPr>
        <w:spacing w:after="120" w:line="280" w:lineRule="exact"/>
        <w:contextualSpacing w:val="0"/>
        <w:jc w:val="both"/>
        <w:rPr>
          <w:rFonts w:asciiTheme="minorHAnsi" w:hAnsiTheme="minorHAnsi" w:cstheme="minorHAnsi"/>
          <w:b/>
          <w:vanish/>
        </w:rPr>
      </w:pPr>
    </w:p>
    <w:p w14:paraId="33693D0A" w14:textId="77777777" w:rsidR="00737032" w:rsidRPr="00221F93" w:rsidRDefault="00737032" w:rsidP="004872B0">
      <w:pPr>
        <w:pStyle w:val="Podnadpis1"/>
        <w:ind w:left="426"/>
      </w:pPr>
      <w:bookmarkStart w:id="8" w:name="_Toc56577256"/>
      <w:r w:rsidRPr="00221F93">
        <w:t>základní technické údaje</w:t>
      </w:r>
      <w:bookmarkEnd w:id="8"/>
    </w:p>
    <w:p w14:paraId="67576C97" w14:textId="77777777" w:rsidR="00B251DF" w:rsidRPr="00221F93" w:rsidRDefault="00737032" w:rsidP="00737032">
      <w:pPr>
        <w:pStyle w:val="TextTZ"/>
        <w:spacing w:before="120"/>
        <w:jc w:val="left"/>
      </w:pPr>
      <w:r w:rsidRPr="00221F93">
        <w:rPr>
          <w:b/>
        </w:rPr>
        <w:t>rozvodná napěťová soustava:</w:t>
      </w:r>
      <w:r w:rsidRPr="00221F93">
        <w:br/>
        <w:t>3/N/PE, AC 50Hz, 400V/TN-</w:t>
      </w:r>
      <w:r w:rsidR="00B251DF" w:rsidRPr="00221F93">
        <w:t>C-</w:t>
      </w:r>
      <w:r w:rsidRPr="00221F93">
        <w:t>S</w:t>
      </w:r>
    </w:p>
    <w:p w14:paraId="1FEDD365" w14:textId="1E9C13C7" w:rsidR="00737032" w:rsidRPr="00221F93" w:rsidRDefault="00737032" w:rsidP="00737032">
      <w:pPr>
        <w:pStyle w:val="TextTZ"/>
        <w:spacing w:before="120"/>
        <w:jc w:val="left"/>
      </w:pPr>
      <w:r w:rsidRPr="00221F93">
        <w:rPr>
          <w:b/>
        </w:rPr>
        <w:t>ochrana před úrazem elektrickým proudem dle ČSN 33 2000 4-41 ed.2:</w:t>
      </w:r>
    </w:p>
    <w:p w14:paraId="01D38ACF" w14:textId="77777777" w:rsidR="00737032" w:rsidRPr="00221F93" w:rsidRDefault="00737032" w:rsidP="00737032">
      <w:pPr>
        <w:pStyle w:val="TextTZ"/>
        <w:jc w:val="left"/>
        <w:rPr>
          <w:b/>
        </w:rPr>
      </w:pPr>
      <w:r w:rsidRPr="00221F93">
        <w:rPr>
          <w:b/>
        </w:rPr>
        <w:t>Základní ochrana:</w:t>
      </w:r>
    </w:p>
    <w:p w14:paraId="2B80D4C2" w14:textId="77777777" w:rsidR="00737032" w:rsidRPr="00221F93" w:rsidRDefault="00737032" w:rsidP="00737032">
      <w:pPr>
        <w:pStyle w:val="TextTZ"/>
        <w:jc w:val="left"/>
      </w:pPr>
      <w:r w:rsidRPr="00221F93">
        <w:t>Prostředky základní ochrany: A.1 Základní izolace živých částí; A.2 Přepážky nebo kryty</w:t>
      </w:r>
    </w:p>
    <w:p w14:paraId="086EDABE" w14:textId="77777777" w:rsidR="00737032" w:rsidRPr="00221F93" w:rsidRDefault="00737032" w:rsidP="00737032">
      <w:pPr>
        <w:pStyle w:val="TextTZ"/>
        <w:jc w:val="left"/>
        <w:rPr>
          <w:b/>
        </w:rPr>
      </w:pPr>
      <w:r w:rsidRPr="00221F93">
        <w:rPr>
          <w:b/>
        </w:rPr>
        <w:t xml:space="preserve">Ochrana při poruše: </w:t>
      </w:r>
      <w:r w:rsidRPr="00221F93">
        <w:rPr>
          <w:b/>
        </w:rPr>
        <w:tab/>
      </w:r>
    </w:p>
    <w:p w14:paraId="1FCA6159" w14:textId="77777777" w:rsidR="00B251DF" w:rsidRPr="00221F93" w:rsidRDefault="00737032" w:rsidP="00737032">
      <w:pPr>
        <w:pStyle w:val="TextTZ"/>
        <w:jc w:val="left"/>
      </w:pPr>
      <w:r w:rsidRPr="00221F93">
        <w:t xml:space="preserve">čl. 411 Ochranné opatření: automatické odpojení od zdroje  - čl. 411.4 síť TN </w:t>
      </w:r>
    </w:p>
    <w:p w14:paraId="1370F739" w14:textId="77777777" w:rsidR="000A7751" w:rsidRPr="00221F93" w:rsidRDefault="000A7751" w:rsidP="000A7751">
      <w:pPr>
        <w:pStyle w:val="TextTZ"/>
        <w:jc w:val="left"/>
        <w:rPr>
          <w:b/>
        </w:rPr>
      </w:pPr>
      <w:r w:rsidRPr="00221F93">
        <w:rPr>
          <w:b/>
        </w:rPr>
        <w:t>Příkon energetická bilance a důležitost dodávky – nové technologie:</w:t>
      </w:r>
    </w:p>
    <w:tbl>
      <w:tblPr>
        <w:tblW w:w="9062"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0"/>
        <w:gridCol w:w="1985"/>
        <w:gridCol w:w="1417"/>
        <w:gridCol w:w="1418"/>
        <w:gridCol w:w="1842"/>
      </w:tblGrid>
      <w:tr w:rsidR="00043E01" w:rsidRPr="00221F93" w14:paraId="053F1943" w14:textId="77777777" w:rsidTr="00701BC5">
        <w:trPr>
          <w:trHeight w:val="915"/>
        </w:trPr>
        <w:tc>
          <w:tcPr>
            <w:tcW w:w="2400" w:type="dxa"/>
            <w:shd w:val="clear" w:color="auto" w:fill="auto"/>
            <w:vAlign w:val="center"/>
            <w:hideMark/>
          </w:tcPr>
          <w:p w14:paraId="3D10AE6A" w14:textId="77777777" w:rsidR="00043E01" w:rsidRPr="00221F93" w:rsidRDefault="00043E01">
            <w:pPr>
              <w:rPr>
                <w:rFonts w:asciiTheme="minorHAnsi" w:hAnsiTheme="minorHAnsi" w:cstheme="minorHAnsi"/>
                <w:b/>
                <w:bCs/>
                <w:color w:val="000000"/>
                <w:sz w:val="22"/>
                <w:szCs w:val="22"/>
              </w:rPr>
            </w:pPr>
            <w:r w:rsidRPr="00221F93">
              <w:rPr>
                <w:rFonts w:asciiTheme="minorHAnsi" w:hAnsiTheme="minorHAnsi" w:cstheme="minorHAnsi"/>
                <w:b/>
                <w:bCs/>
                <w:color w:val="000000"/>
                <w:sz w:val="22"/>
                <w:szCs w:val="22"/>
              </w:rPr>
              <w:t>objekty a technologie</w:t>
            </w:r>
          </w:p>
        </w:tc>
        <w:tc>
          <w:tcPr>
            <w:tcW w:w="1985" w:type="dxa"/>
            <w:shd w:val="clear" w:color="auto" w:fill="auto"/>
            <w:vAlign w:val="center"/>
            <w:hideMark/>
          </w:tcPr>
          <w:p w14:paraId="43FFF9D7" w14:textId="77777777" w:rsidR="00043E01" w:rsidRPr="00221F93" w:rsidRDefault="00043E01">
            <w:pPr>
              <w:rPr>
                <w:rFonts w:asciiTheme="minorHAnsi" w:hAnsiTheme="minorHAnsi" w:cstheme="minorHAnsi"/>
                <w:b/>
                <w:bCs/>
                <w:color w:val="000000"/>
                <w:sz w:val="22"/>
                <w:szCs w:val="22"/>
              </w:rPr>
            </w:pPr>
            <w:r w:rsidRPr="00221F93">
              <w:rPr>
                <w:rFonts w:asciiTheme="minorHAnsi" w:hAnsiTheme="minorHAnsi" w:cstheme="minorHAnsi"/>
                <w:b/>
                <w:bCs/>
                <w:color w:val="000000"/>
                <w:sz w:val="22"/>
                <w:szCs w:val="22"/>
              </w:rPr>
              <w:t>Nový instalovaný příkon [kW]</w:t>
            </w:r>
          </w:p>
        </w:tc>
        <w:tc>
          <w:tcPr>
            <w:tcW w:w="1417" w:type="dxa"/>
            <w:shd w:val="clear" w:color="auto" w:fill="auto"/>
            <w:vAlign w:val="center"/>
            <w:hideMark/>
          </w:tcPr>
          <w:p w14:paraId="4E208512" w14:textId="77777777" w:rsidR="00043E01" w:rsidRPr="00221F93" w:rsidRDefault="00043E01">
            <w:pPr>
              <w:rPr>
                <w:rFonts w:asciiTheme="minorHAnsi" w:hAnsiTheme="minorHAnsi" w:cstheme="minorHAnsi"/>
                <w:b/>
                <w:bCs/>
                <w:color w:val="000000"/>
                <w:sz w:val="22"/>
                <w:szCs w:val="22"/>
              </w:rPr>
            </w:pPr>
            <w:r w:rsidRPr="00221F93">
              <w:rPr>
                <w:rFonts w:asciiTheme="minorHAnsi" w:hAnsiTheme="minorHAnsi" w:cstheme="minorHAnsi"/>
                <w:b/>
                <w:bCs/>
                <w:color w:val="000000"/>
                <w:sz w:val="22"/>
                <w:szCs w:val="22"/>
              </w:rPr>
              <w:t>soudobost b</w:t>
            </w:r>
          </w:p>
        </w:tc>
        <w:tc>
          <w:tcPr>
            <w:tcW w:w="1418" w:type="dxa"/>
            <w:shd w:val="clear" w:color="auto" w:fill="auto"/>
            <w:vAlign w:val="center"/>
            <w:hideMark/>
          </w:tcPr>
          <w:p w14:paraId="509DE6D2" w14:textId="77777777" w:rsidR="00043E01" w:rsidRPr="00221F93" w:rsidRDefault="00043E01">
            <w:pPr>
              <w:rPr>
                <w:rFonts w:asciiTheme="minorHAnsi" w:hAnsiTheme="minorHAnsi" w:cstheme="minorHAnsi"/>
                <w:b/>
                <w:bCs/>
                <w:color w:val="000000"/>
                <w:sz w:val="22"/>
                <w:szCs w:val="22"/>
              </w:rPr>
            </w:pPr>
            <w:r w:rsidRPr="00221F93">
              <w:rPr>
                <w:rFonts w:asciiTheme="minorHAnsi" w:hAnsiTheme="minorHAnsi" w:cstheme="minorHAnsi"/>
                <w:b/>
                <w:bCs/>
                <w:color w:val="000000"/>
                <w:sz w:val="22"/>
                <w:szCs w:val="22"/>
              </w:rPr>
              <w:t>max. soudobý příkon [kW]</w:t>
            </w:r>
          </w:p>
        </w:tc>
        <w:tc>
          <w:tcPr>
            <w:tcW w:w="1842" w:type="dxa"/>
            <w:shd w:val="clear" w:color="auto" w:fill="auto"/>
            <w:vAlign w:val="center"/>
            <w:hideMark/>
          </w:tcPr>
          <w:p w14:paraId="54ACD39D" w14:textId="77777777" w:rsidR="00043E01" w:rsidRPr="00221F93" w:rsidRDefault="00043E01">
            <w:pPr>
              <w:rPr>
                <w:rFonts w:asciiTheme="minorHAnsi" w:hAnsiTheme="minorHAnsi" w:cstheme="minorHAnsi"/>
                <w:b/>
                <w:bCs/>
                <w:color w:val="000000"/>
                <w:sz w:val="22"/>
                <w:szCs w:val="22"/>
              </w:rPr>
            </w:pPr>
            <w:r w:rsidRPr="00221F93">
              <w:rPr>
                <w:rFonts w:asciiTheme="minorHAnsi" w:hAnsiTheme="minorHAnsi" w:cstheme="minorHAnsi"/>
                <w:b/>
                <w:bCs/>
                <w:color w:val="000000"/>
                <w:sz w:val="22"/>
                <w:szCs w:val="22"/>
              </w:rPr>
              <w:t>stupeň důležitosti dodávky</w:t>
            </w:r>
          </w:p>
        </w:tc>
      </w:tr>
      <w:tr w:rsidR="004B0D34" w:rsidRPr="00221F93" w14:paraId="078EF0F5" w14:textId="77777777" w:rsidTr="004B0D34">
        <w:trPr>
          <w:trHeight w:val="315"/>
        </w:trPr>
        <w:tc>
          <w:tcPr>
            <w:tcW w:w="2400" w:type="dxa"/>
            <w:shd w:val="clear" w:color="auto" w:fill="auto"/>
            <w:noWrap/>
            <w:vAlign w:val="center"/>
          </w:tcPr>
          <w:p w14:paraId="60B8D00B" w14:textId="00ABBA45" w:rsidR="004B0D34" w:rsidRPr="00221F93" w:rsidRDefault="004B0D34" w:rsidP="004B0D34">
            <w:pPr>
              <w:rPr>
                <w:rFonts w:asciiTheme="minorHAnsi" w:hAnsiTheme="minorHAnsi" w:cstheme="minorHAnsi"/>
                <w:color w:val="000000"/>
                <w:sz w:val="22"/>
                <w:szCs w:val="22"/>
              </w:rPr>
            </w:pPr>
            <w:r w:rsidRPr="00221F93">
              <w:rPr>
                <w:rFonts w:asciiTheme="minorHAnsi" w:hAnsiTheme="minorHAnsi" w:cstheme="minorHAnsi"/>
                <w:color w:val="000000"/>
                <w:sz w:val="22"/>
                <w:szCs w:val="22"/>
              </w:rPr>
              <w:t>Osvětlení</w:t>
            </w:r>
          </w:p>
        </w:tc>
        <w:tc>
          <w:tcPr>
            <w:tcW w:w="1985" w:type="dxa"/>
            <w:shd w:val="clear" w:color="auto" w:fill="auto"/>
            <w:noWrap/>
            <w:vAlign w:val="center"/>
            <w:hideMark/>
          </w:tcPr>
          <w:p w14:paraId="2D121262" w14:textId="4DCA48F5" w:rsidR="004B0D34" w:rsidRPr="00221F93" w:rsidRDefault="005C524D" w:rsidP="004B0D34">
            <w:pPr>
              <w:jc w:val="right"/>
              <w:rPr>
                <w:rFonts w:asciiTheme="minorHAnsi" w:hAnsiTheme="minorHAnsi" w:cstheme="minorHAnsi"/>
                <w:color w:val="000000"/>
                <w:sz w:val="22"/>
                <w:szCs w:val="22"/>
              </w:rPr>
            </w:pPr>
            <w:r w:rsidRPr="00221F93">
              <w:rPr>
                <w:rFonts w:asciiTheme="minorHAnsi" w:hAnsiTheme="minorHAnsi" w:cstheme="minorHAnsi"/>
                <w:color w:val="000000"/>
                <w:sz w:val="22"/>
                <w:szCs w:val="22"/>
              </w:rPr>
              <w:t>3</w:t>
            </w:r>
            <w:r w:rsidR="004B0D34" w:rsidRPr="00221F93">
              <w:rPr>
                <w:rFonts w:asciiTheme="minorHAnsi" w:hAnsiTheme="minorHAnsi" w:cstheme="minorHAnsi"/>
                <w:color w:val="000000"/>
                <w:sz w:val="22"/>
                <w:szCs w:val="22"/>
              </w:rPr>
              <w:t>,</w:t>
            </w:r>
            <w:r w:rsidRPr="00221F93">
              <w:rPr>
                <w:rFonts w:asciiTheme="minorHAnsi" w:hAnsiTheme="minorHAnsi" w:cstheme="minorHAnsi"/>
                <w:color w:val="000000"/>
                <w:sz w:val="22"/>
                <w:szCs w:val="22"/>
              </w:rPr>
              <w:t>0</w:t>
            </w:r>
          </w:p>
        </w:tc>
        <w:tc>
          <w:tcPr>
            <w:tcW w:w="1417" w:type="dxa"/>
            <w:shd w:val="clear" w:color="auto" w:fill="auto"/>
            <w:noWrap/>
            <w:vAlign w:val="center"/>
            <w:hideMark/>
          </w:tcPr>
          <w:p w14:paraId="29581205" w14:textId="318071DE" w:rsidR="004B0D34" w:rsidRPr="00221F93" w:rsidRDefault="004B0D34" w:rsidP="004B0D34">
            <w:pPr>
              <w:jc w:val="right"/>
              <w:rPr>
                <w:rFonts w:asciiTheme="minorHAnsi" w:hAnsiTheme="minorHAnsi" w:cstheme="minorHAnsi"/>
                <w:color w:val="000000"/>
                <w:sz w:val="22"/>
                <w:szCs w:val="22"/>
              </w:rPr>
            </w:pPr>
            <w:r w:rsidRPr="00221F93">
              <w:rPr>
                <w:rFonts w:asciiTheme="minorHAnsi" w:hAnsiTheme="minorHAnsi" w:cstheme="minorHAnsi"/>
                <w:color w:val="000000"/>
                <w:sz w:val="22"/>
                <w:szCs w:val="22"/>
              </w:rPr>
              <w:t>0,4</w:t>
            </w:r>
          </w:p>
        </w:tc>
        <w:tc>
          <w:tcPr>
            <w:tcW w:w="1418" w:type="dxa"/>
            <w:shd w:val="clear" w:color="auto" w:fill="auto"/>
            <w:noWrap/>
            <w:vAlign w:val="center"/>
            <w:hideMark/>
          </w:tcPr>
          <w:p w14:paraId="32B80A2E" w14:textId="7A63A9D2" w:rsidR="004B0D34" w:rsidRPr="00221F93" w:rsidRDefault="004B0D34" w:rsidP="004B0D34">
            <w:pPr>
              <w:jc w:val="right"/>
              <w:rPr>
                <w:rFonts w:asciiTheme="minorHAnsi" w:hAnsiTheme="minorHAnsi" w:cstheme="minorHAnsi"/>
                <w:color w:val="000000"/>
                <w:sz w:val="22"/>
                <w:szCs w:val="22"/>
              </w:rPr>
            </w:pPr>
            <w:r w:rsidRPr="00221F93">
              <w:rPr>
                <w:rFonts w:asciiTheme="minorHAnsi" w:hAnsiTheme="minorHAnsi" w:cstheme="minorHAnsi"/>
                <w:color w:val="000000"/>
                <w:sz w:val="22"/>
                <w:szCs w:val="22"/>
              </w:rPr>
              <w:t>1,</w:t>
            </w:r>
            <w:r w:rsidR="005C524D" w:rsidRPr="00221F93">
              <w:rPr>
                <w:rFonts w:asciiTheme="minorHAnsi" w:hAnsiTheme="minorHAnsi" w:cstheme="minorHAnsi"/>
                <w:color w:val="000000"/>
                <w:sz w:val="22"/>
                <w:szCs w:val="22"/>
              </w:rPr>
              <w:t>2</w:t>
            </w:r>
          </w:p>
        </w:tc>
        <w:tc>
          <w:tcPr>
            <w:tcW w:w="1842" w:type="dxa"/>
            <w:shd w:val="clear" w:color="auto" w:fill="auto"/>
            <w:noWrap/>
            <w:vAlign w:val="center"/>
            <w:hideMark/>
          </w:tcPr>
          <w:p w14:paraId="596B61AC" w14:textId="5914E98E" w:rsidR="004B0D34" w:rsidRPr="00221F93" w:rsidRDefault="004B0D34" w:rsidP="004B0D34">
            <w:pPr>
              <w:jc w:val="right"/>
              <w:rPr>
                <w:rFonts w:asciiTheme="minorHAnsi" w:hAnsiTheme="minorHAnsi" w:cstheme="minorHAnsi"/>
                <w:color w:val="000000"/>
                <w:sz w:val="22"/>
                <w:szCs w:val="22"/>
              </w:rPr>
            </w:pPr>
            <w:r w:rsidRPr="00221F93">
              <w:rPr>
                <w:rFonts w:asciiTheme="minorHAnsi" w:hAnsiTheme="minorHAnsi" w:cstheme="minorHAnsi"/>
                <w:color w:val="000000"/>
                <w:sz w:val="22"/>
                <w:szCs w:val="22"/>
              </w:rPr>
              <w:t>1, 3</w:t>
            </w:r>
          </w:p>
        </w:tc>
      </w:tr>
      <w:tr w:rsidR="004B0D34" w:rsidRPr="00221F93" w14:paraId="13F5BDD2" w14:textId="77777777" w:rsidTr="004B0D34">
        <w:trPr>
          <w:trHeight w:val="300"/>
        </w:trPr>
        <w:tc>
          <w:tcPr>
            <w:tcW w:w="2400" w:type="dxa"/>
            <w:shd w:val="clear" w:color="auto" w:fill="auto"/>
            <w:noWrap/>
            <w:vAlign w:val="center"/>
          </w:tcPr>
          <w:p w14:paraId="11BEA8F2" w14:textId="1250E141" w:rsidR="004B0D34" w:rsidRPr="00221F93" w:rsidRDefault="004B0D34" w:rsidP="004B0D34">
            <w:pPr>
              <w:rPr>
                <w:rFonts w:asciiTheme="minorHAnsi" w:hAnsiTheme="minorHAnsi" w:cstheme="minorHAnsi"/>
                <w:color w:val="000000"/>
                <w:sz w:val="22"/>
                <w:szCs w:val="22"/>
              </w:rPr>
            </w:pPr>
            <w:r w:rsidRPr="00221F93">
              <w:rPr>
                <w:rFonts w:asciiTheme="minorHAnsi" w:hAnsiTheme="minorHAnsi" w:cstheme="minorHAnsi"/>
                <w:color w:val="000000"/>
                <w:sz w:val="22"/>
                <w:szCs w:val="22"/>
              </w:rPr>
              <w:t>Zásuvkové okruhy</w:t>
            </w:r>
          </w:p>
        </w:tc>
        <w:tc>
          <w:tcPr>
            <w:tcW w:w="1985" w:type="dxa"/>
            <w:shd w:val="clear" w:color="auto" w:fill="auto"/>
            <w:noWrap/>
            <w:vAlign w:val="center"/>
            <w:hideMark/>
          </w:tcPr>
          <w:p w14:paraId="5A63F965" w14:textId="2FBE7570" w:rsidR="004B0D34" w:rsidRPr="00221F93" w:rsidRDefault="004B0D34" w:rsidP="004B0D34">
            <w:pPr>
              <w:jc w:val="right"/>
              <w:rPr>
                <w:rFonts w:asciiTheme="minorHAnsi" w:hAnsiTheme="minorHAnsi" w:cstheme="minorHAnsi"/>
                <w:color w:val="000000"/>
                <w:sz w:val="22"/>
                <w:szCs w:val="22"/>
              </w:rPr>
            </w:pPr>
            <w:r w:rsidRPr="00221F93">
              <w:rPr>
                <w:rFonts w:asciiTheme="minorHAnsi" w:hAnsiTheme="minorHAnsi" w:cstheme="minorHAnsi"/>
                <w:color w:val="000000"/>
                <w:sz w:val="22"/>
                <w:szCs w:val="22"/>
              </w:rPr>
              <w:t>9</w:t>
            </w:r>
          </w:p>
        </w:tc>
        <w:tc>
          <w:tcPr>
            <w:tcW w:w="1417" w:type="dxa"/>
            <w:shd w:val="clear" w:color="auto" w:fill="auto"/>
            <w:noWrap/>
            <w:vAlign w:val="center"/>
            <w:hideMark/>
          </w:tcPr>
          <w:p w14:paraId="48637B59" w14:textId="4CB32C9D" w:rsidR="004B0D34" w:rsidRPr="00221F93" w:rsidRDefault="004B0D34" w:rsidP="004B0D34">
            <w:pPr>
              <w:jc w:val="right"/>
              <w:rPr>
                <w:rFonts w:asciiTheme="minorHAnsi" w:hAnsiTheme="minorHAnsi" w:cstheme="minorHAnsi"/>
                <w:color w:val="000000"/>
                <w:sz w:val="22"/>
                <w:szCs w:val="22"/>
              </w:rPr>
            </w:pPr>
            <w:r w:rsidRPr="00221F93">
              <w:rPr>
                <w:rFonts w:asciiTheme="minorHAnsi" w:hAnsiTheme="minorHAnsi" w:cstheme="minorHAnsi"/>
                <w:color w:val="000000"/>
                <w:sz w:val="22"/>
                <w:szCs w:val="22"/>
              </w:rPr>
              <w:t>0,3</w:t>
            </w:r>
          </w:p>
        </w:tc>
        <w:tc>
          <w:tcPr>
            <w:tcW w:w="1418" w:type="dxa"/>
            <w:shd w:val="clear" w:color="auto" w:fill="auto"/>
            <w:noWrap/>
            <w:vAlign w:val="center"/>
            <w:hideMark/>
          </w:tcPr>
          <w:p w14:paraId="2B7FCF23" w14:textId="0BC77E4A" w:rsidR="004B0D34" w:rsidRPr="00221F93" w:rsidRDefault="004B0D34" w:rsidP="004B0D34">
            <w:pPr>
              <w:jc w:val="right"/>
              <w:rPr>
                <w:rFonts w:asciiTheme="minorHAnsi" w:hAnsiTheme="minorHAnsi" w:cstheme="minorHAnsi"/>
                <w:color w:val="000000"/>
                <w:sz w:val="22"/>
                <w:szCs w:val="22"/>
              </w:rPr>
            </w:pPr>
            <w:r w:rsidRPr="00221F93">
              <w:rPr>
                <w:rFonts w:asciiTheme="minorHAnsi" w:hAnsiTheme="minorHAnsi" w:cstheme="minorHAnsi"/>
                <w:color w:val="000000"/>
                <w:sz w:val="22"/>
                <w:szCs w:val="22"/>
              </w:rPr>
              <w:t>2,7</w:t>
            </w:r>
          </w:p>
        </w:tc>
        <w:tc>
          <w:tcPr>
            <w:tcW w:w="1842" w:type="dxa"/>
            <w:shd w:val="clear" w:color="auto" w:fill="auto"/>
            <w:noWrap/>
            <w:vAlign w:val="center"/>
            <w:hideMark/>
          </w:tcPr>
          <w:p w14:paraId="613A4855" w14:textId="5B14C278" w:rsidR="004B0D34" w:rsidRPr="00221F93" w:rsidRDefault="004B0D34" w:rsidP="004B0D34">
            <w:pPr>
              <w:jc w:val="right"/>
              <w:rPr>
                <w:rFonts w:asciiTheme="minorHAnsi" w:hAnsiTheme="minorHAnsi" w:cstheme="minorHAnsi"/>
                <w:color w:val="000000"/>
                <w:sz w:val="22"/>
                <w:szCs w:val="22"/>
              </w:rPr>
            </w:pPr>
            <w:r w:rsidRPr="00221F93">
              <w:rPr>
                <w:rFonts w:asciiTheme="minorHAnsi" w:hAnsiTheme="minorHAnsi" w:cstheme="minorHAnsi"/>
                <w:color w:val="000000"/>
                <w:sz w:val="22"/>
                <w:szCs w:val="22"/>
              </w:rPr>
              <w:t>3</w:t>
            </w:r>
          </w:p>
        </w:tc>
      </w:tr>
      <w:tr w:rsidR="004B0D34" w:rsidRPr="00221F93" w14:paraId="3A672683" w14:textId="77777777" w:rsidTr="004B0D34">
        <w:trPr>
          <w:trHeight w:val="300"/>
        </w:trPr>
        <w:tc>
          <w:tcPr>
            <w:tcW w:w="2400" w:type="dxa"/>
            <w:shd w:val="clear" w:color="auto" w:fill="auto"/>
            <w:noWrap/>
            <w:vAlign w:val="center"/>
          </w:tcPr>
          <w:p w14:paraId="557FEC11" w14:textId="2EB6176A" w:rsidR="004B0D34" w:rsidRPr="00221F93" w:rsidRDefault="004B0D34" w:rsidP="004B0D34">
            <w:pPr>
              <w:rPr>
                <w:rFonts w:asciiTheme="minorHAnsi" w:hAnsiTheme="minorHAnsi" w:cstheme="minorHAnsi"/>
                <w:color w:val="000000"/>
                <w:sz w:val="22"/>
                <w:szCs w:val="22"/>
              </w:rPr>
            </w:pPr>
            <w:r w:rsidRPr="00221F93">
              <w:rPr>
                <w:rFonts w:asciiTheme="minorHAnsi" w:hAnsiTheme="minorHAnsi" w:cstheme="minorHAnsi"/>
                <w:color w:val="000000"/>
                <w:sz w:val="22"/>
                <w:szCs w:val="22"/>
              </w:rPr>
              <w:t>Vytápění</w:t>
            </w:r>
          </w:p>
        </w:tc>
        <w:tc>
          <w:tcPr>
            <w:tcW w:w="1985" w:type="dxa"/>
            <w:shd w:val="clear" w:color="auto" w:fill="auto"/>
            <w:noWrap/>
            <w:vAlign w:val="center"/>
          </w:tcPr>
          <w:p w14:paraId="27902CA8" w14:textId="697D4F30" w:rsidR="004B0D34" w:rsidRPr="00221F93" w:rsidRDefault="005C524D" w:rsidP="004B0D34">
            <w:pPr>
              <w:jc w:val="right"/>
              <w:rPr>
                <w:rFonts w:asciiTheme="minorHAnsi" w:hAnsiTheme="minorHAnsi" w:cstheme="minorHAnsi"/>
                <w:color w:val="000000"/>
                <w:sz w:val="22"/>
                <w:szCs w:val="22"/>
              </w:rPr>
            </w:pPr>
            <w:r w:rsidRPr="00221F93">
              <w:rPr>
                <w:rFonts w:asciiTheme="minorHAnsi" w:hAnsiTheme="minorHAnsi" w:cstheme="minorHAnsi"/>
                <w:color w:val="000000"/>
                <w:sz w:val="22"/>
                <w:szCs w:val="22"/>
              </w:rPr>
              <w:t>15</w:t>
            </w:r>
          </w:p>
        </w:tc>
        <w:tc>
          <w:tcPr>
            <w:tcW w:w="1417" w:type="dxa"/>
            <w:shd w:val="clear" w:color="auto" w:fill="auto"/>
            <w:noWrap/>
            <w:vAlign w:val="center"/>
          </w:tcPr>
          <w:p w14:paraId="610DF2C2" w14:textId="4A981E99" w:rsidR="004B0D34" w:rsidRPr="00221F93" w:rsidRDefault="004B0D34" w:rsidP="004B0D34">
            <w:pPr>
              <w:jc w:val="right"/>
              <w:rPr>
                <w:rFonts w:asciiTheme="minorHAnsi" w:hAnsiTheme="minorHAnsi" w:cstheme="minorHAnsi"/>
                <w:color w:val="000000"/>
                <w:sz w:val="22"/>
                <w:szCs w:val="22"/>
              </w:rPr>
            </w:pPr>
            <w:r w:rsidRPr="00221F93">
              <w:rPr>
                <w:rFonts w:asciiTheme="minorHAnsi" w:hAnsiTheme="minorHAnsi" w:cstheme="minorHAnsi"/>
                <w:color w:val="000000"/>
                <w:sz w:val="22"/>
                <w:szCs w:val="22"/>
              </w:rPr>
              <w:t>0,7</w:t>
            </w:r>
          </w:p>
        </w:tc>
        <w:tc>
          <w:tcPr>
            <w:tcW w:w="1418" w:type="dxa"/>
            <w:shd w:val="clear" w:color="auto" w:fill="auto"/>
            <w:noWrap/>
            <w:vAlign w:val="center"/>
          </w:tcPr>
          <w:p w14:paraId="6F26F27C" w14:textId="7920B171" w:rsidR="004B0D34" w:rsidRPr="00221F93" w:rsidRDefault="004B0D34" w:rsidP="004B0D34">
            <w:pPr>
              <w:jc w:val="right"/>
              <w:rPr>
                <w:rFonts w:asciiTheme="minorHAnsi" w:hAnsiTheme="minorHAnsi" w:cstheme="minorHAnsi"/>
                <w:color w:val="000000"/>
                <w:sz w:val="22"/>
                <w:szCs w:val="22"/>
              </w:rPr>
            </w:pPr>
            <w:r w:rsidRPr="00221F93">
              <w:rPr>
                <w:rFonts w:asciiTheme="minorHAnsi" w:hAnsiTheme="minorHAnsi" w:cstheme="minorHAnsi"/>
                <w:color w:val="000000"/>
                <w:sz w:val="22"/>
                <w:szCs w:val="22"/>
              </w:rPr>
              <w:t>1</w:t>
            </w:r>
            <w:r w:rsidR="005C524D" w:rsidRPr="00221F93">
              <w:rPr>
                <w:rFonts w:asciiTheme="minorHAnsi" w:hAnsiTheme="minorHAnsi" w:cstheme="minorHAnsi"/>
                <w:color w:val="000000"/>
                <w:sz w:val="22"/>
                <w:szCs w:val="22"/>
              </w:rPr>
              <w:t>0,5</w:t>
            </w:r>
          </w:p>
        </w:tc>
        <w:tc>
          <w:tcPr>
            <w:tcW w:w="1842" w:type="dxa"/>
            <w:shd w:val="clear" w:color="auto" w:fill="auto"/>
            <w:noWrap/>
            <w:vAlign w:val="center"/>
          </w:tcPr>
          <w:p w14:paraId="44318279" w14:textId="070C7B57" w:rsidR="004B0D34" w:rsidRPr="00221F93" w:rsidRDefault="004B0D34" w:rsidP="004B0D34">
            <w:pPr>
              <w:jc w:val="right"/>
              <w:rPr>
                <w:rFonts w:asciiTheme="minorHAnsi" w:hAnsiTheme="minorHAnsi" w:cstheme="minorHAnsi"/>
                <w:color w:val="000000"/>
                <w:sz w:val="22"/>
                <w:szCs w:val="22"/>
              </w:rPr>
            </w:pPr>
            <w:r w:rsidRPr="00221F93">
              <w:rPr>
                <w:rFonts w:asciiTheme="minorHAnsi" w:hAnsiTheme="minorHAnsi" w:cstheme="minorHAnsi"/>
                <w:color w:val="000000"/>
                <w:sz w:val="22"/>
                <w:szCs w:val="22"/>
              </w:rPr>
              <w:t>1</w:t>
            </w:r>
          </w:p>
        </w:tc>
      </w:tr>
      <w:tr w:rsidR="004B0D34" w:rsidRPr="00221F93" w14:paraId="2A0FE9A9" w14:textId="77777777" w:rsidTr="004B0D34">
        <w:trPr>
          <w:trHeight w:val="300"/>
        </w:trPr>
        <w:tc>
          <w:tcPr>
            <w:tcW w:w="2400" w:type="dxa"/>
            <w:shd w:val="clear" w:color="auto" w:fill="auto"/>
            <w:noWrap/>
            <w:vAlign w:val="center"/>
          </w:tcPr>
          <w:p w14:paraId="223D3F2A" w14:textId="219C8CC0" w:rsidR="004B0D34" w:rsidRPr="00221F93" w:rsidRDefault="004B0D34" w:rsidP="004B0D34">
            <w:pPr>
              <w:rPr>
                <w:rFonts w:asciiTheme="minorHAnsi" w:hAnsiTheme="minorHAnsi" w:cstheme="minorHAnsi"/>
                <w:color w:val="000000"/>
                <w:sz w:val="22"/>
                <w:szCs w:val="22"/>
              </w:rPr>
            </w:pPr>
            <w:r w:rsidRPr="00221F93">
              <w:rPr>
                <w:rFonts w:asciiTheme="minorHAnsi" w:hAnsiTheme="minorHAnsi" w:cstheme="minorHAnsi"/>
                <w:color w:val="000000"/>
                <w:sz w:val="22"/>
                <w:szCs w:val="22"/>
              </w:rPr>
              <w:t>Klimatizace</w:t>
            </w:r>
          </w:p>
        </w:tc>
        <w:tc>
          <w:tcPr>
            <w:tcW w:w="1985" w:type="dxa"/>
            <w:shd w:val="clear" w:color="auto" w:fill="auto"/>
            <w:noWrap/>
            <w:vAlign w:val="center"/>
          </w:tcPr>
          <w:p w14:paraId="22AD045A" w14:textId="2CB47EF7" w:rsidR="004B0D34" w:rsidRPr="00221F93" w:rsidRDefault="004B0D34" w:rsidP="004B0D34">
            <w:pPr>
              <w:jc w:val="right"/>
              <w:rPr>
                <w:rFonts w:asciiTheme="minorHAnsi" w:hAnsiTheme="minorHAnsi" w:cstheme="minorHAnsi"/>
                <w:color w:val="000000"/>
                <w:sz w:val="22"/>
                <w:szCs w:val="22"/>
              </w:rPr>
            </w:pPr>
            <w:r w:rsidRPr="00221F93">
              <w:rPr>
                <w:rFonts w:asciiTheme="minorHAnsi" w:hAnsiTheme="minorHAnsi" w:cstheme="minorHAnsi"/>
                <w:color w:val="000000"/>
                <w:sz w:val="22"/>
                <w:szCs w:val="22"/>
              </w:rPr>
              <w:t>16</w:t>
            </w:r>
          </w:p>
        </w:tc>
        <w:tc>
          <w:tcPr>
            <w:tcW w:w="1417" w:type="dxa"/>
            <w:shd w:val="clear" w:color="auto" w:fill="auto"/>
            <w:noWrap/>
            <w:vAlign w:val="center"/>
          </w:tcPr>
          <w:p w14:paraId="628CBF38" w14:textId="323B81C6" w:rsidR="004B0D34" w:rsidRPr="00221F93" w:rsidRDefault="004B0D34" w:rsidP="004B0D34">
            <w:pPr>
              <w:jc w:val="right"/>
              <w:rPr>
                <w:rFonts w:asciiTheme="minorHAnsi" w:hAnsiTheme="minorHAnsi" w:cstheme="minorHAnsi"/>
                <w:color w:val="000000"/>
                <w:sz w:val="22"/>
                <w:szCs w:val="22"/>
              </w:rPr>
            </w:pPr>
            <w:r w:rsidRPr="00221F93">
              <w:rPr>
                <w:rFonts w:asciiTheme="minorHAnsi" w:hAnsiTheme="minorHAnsi" w:cstheme="minorHAnsi"/>
                <w:color w:val="000000"/>
                <w:sz w:val="22"/>
                <w:szCs w:val="22"/>
              </w:rPr>
              <w:t>0,</w:t>
            </w:r>
            <w:r w:rsidR="005C524D" w:rsidRPr="00221F93">
              <w:rPr>
                <w:rFonts w:asciiTheme="minorHAnsi" w:hAnsiTheme="minorHAnsi" w:cstheme="minorHAnsi"/>
                <w:color w:val="000000"/>
                <w:sz w:val="22"/>
                <w:szCs w:val="22"/>
              </w:rPr>
              <w:t>4</w:t>
            </w:r>
          </w:p>
        </w:tc>
        <w:tc>
          <w:tcPr>
            <w:tcW w:w="1418" w:type="dxa"/>
            <w:shd w:val="clear" w:color="auto" w:fill="auto"/>
            <w:noWrap/>
            <w:vAlign w:val="center"/>
          </w:tcPr>
          <w:p w14:paraId="4C90AEF8" w14:textId="20F0A9B5" w:rsidR="004B0D34" w:rsidRPr="00221F93" w:rsidRDefault="005C524D" w:rsidP="004B0D34">
            <w:pPr>
              <w:jc w:val="right"/>
              <w:rPr>
                <w:rFonts w:asciiTheme="minorHAnsi" w:hAnsiTheme="minorHAnsi" w:cstheme="minorHAnsi"/>
                <w:color w:val="000000"/>
                <w:sz w:val="22"/>
                <w:szCs w:val="22"/>
              </w:rPr>
            </w:pPr>
            <w:r w:rsidRPr="00221F93">
              <w:rPr>
                <w:rFonts w:asciiTheme="minorHAnsi" w:hAnsiTheme="minorHAnsi" w:cstheme="minorHAnsi"/>
                <w:color w:val="000000"/>
                <w:sz w:val="22"/>
                <w:szCs w:val="22"/>
              </w:rPr>
              <w:t>6,4</w:t>
            </w:r>
          </w:p>
        </w:tc>
        <w:tc>
          <w:tcPr>
            <w:tcW w:w="1842" w:type="dxa"/>
            <w:shd w:val="clear" w:color="auto" w:fill="auto"/>
            <w:noWrap/>
            <w:vAlign w:val="center"/>
          </w:tcPr>
          <w:p w14:paraId="659541F3" w14:textId="04E4772D" w:rsidR="004B0D34" w:rsidRPr="00221F93" w:rsidRDefault="004B0D34" w:rsidP="004B0D34">
            <w:pPr>
              <w:jc w:val="right"/>
              <w:rPr>
                <w:rFonts w:asciiTheme="minorHAnsi" w:hAnsiTheme="minorHAnsi" w:cstheme="minorHAnsi"/>
                <w:color w:val="000000"/>
                <w:sz w:val="22"/>
                <w:szCs w:val="22"/>
              </w:rPr>
            </w:pPr>
            <w:r w:rsidRPr="00221F93">
              <w:rPr>
                <w:rFonts w:asciiTheme="minorHAnsi" w:hAnsiTheme="minorHAnsi" w:cstheme="minorHAnsi"/>
                <w:color w:val="000000"/>
                <w:sz w:val="22"/>
                <w:szCs w:val="22"/>
              </w:rPr>
              <w:t>3</w:t>
            </w:r>
          </w:p>
        </w:tc>
      </w:tr>
      <w:tr w:rsidR="004B0D34" w:rsidRPr="00221F93" w14:paraId="5A1ED5A7" w14:textId="77777777" w:rsidTr="004B0D34">
        <w:trPr>
          <w:trHeight w:val="300"/>
        </w:trPr>
        <w:tc>
          <w:tcPr>
            <w:tcW w:w="2400" w:type="dxa"/>
            <w:shd w:val="clear" w:color="auto" w:fill="auto"/>
            <w:noWrap/>
            <w:vAlign w:val="center"/>
          </w:tcPr>
          <w:p w14:paraId="3F83BED4" w14:textId="2574F99F" w:rsidR="004B0D34" w:rsidRPr="00221F93" w:rsidRDefault="004B0D34" w:rsidP="004B0D34">
            <w:pPr>
              <w:rPr>
                <w:rFonts w:asciiTheme="minorHAnsi" w:hAnsiTheme="minorHAnsi" w:cstheme="minorHAnsi"/>
                <w:color w:val="000000"/>
                <w:sz w:val="22"/>
                <w:szCs w:val="22"/>
              </w:rPr>
            </w:pPr>
            <w:r w:rsidRPr="00221F93">
              <w:rPr>
                <w:rFonts w:asciiTheme="minorHAnsi" w:hAnsiTheme="minorHAnsi" w:cstheme="minorHAnsi"/>
                <w:color w:val="000000"/>
                <w:sz w:val="22"/>
                <w:szCs w:val="22"/>
              </w:rPr>
              <w:t>Sdělovací zařízení</w:t>
            </w:r>
          </w:p>
        </w:tc>
        <w:tc>
          <w:tcPr>
            <w:tcW w:w="1985" w:type="dxa"/>
            <w:shd w:val="clear" w:color="auto" w:fill="auto"/>
            <w:noWrap/>
            <w:vAlign w:val="center"/>
          </w:tcPr>
          <w:p w14:paraId="3C3C9AF7" w14:textId="0630D7BA" w:rsidR="004B0D34" w:rsidRPr="00221F93" w:rsidRDefault="005C524D" w:rsidP="004B0D34">
            <w:pPr>
              <w:jc w:val="right"/>
              <w:rPr>
                <w:rFonts w:asciiTheme="minorHAnsi" w:hAnsiTheme="minorHAnsi" w:cstheme="minorHAnsi"/>
                <w:color w:val="000000"/>
                <w:sz w:val="22"/>
                <w:szCs w:val="22"/>
              </w:rPr>
            </w:pPr>
            <w:r w:rsidRPr="00221F93">
              <w:rPr>
                <w:rFonts w:asciiTheme="minorHAnsi" w:hAnsiTheme="minorHAnsi" w:cstheme="minorHAnsi"/>
                <w:color w:val="000000"/>
                <w:sz w:val="22"/>
                <w:szCs w:val="22"/>
              </w:rPr>
              <w:t>4</w:t>
            </w:r>
          </w:p>
        </w:tc>
        <w:tc>
          <w:tcPr>
            <w:tcW w:w="1417" w:type="dxa"/>
            <w:shd w:val="clear" w:color="auto" w:fill="auto"/>
            <w:noWrap/>
            <w:vAlign w:val="center"/>
          </w:tcPr>
          <w:p w14:paraId="7C11C84C" w14:textId="29E725A1" w:rsidR="004B0D34" w:rsidRPr="00221F93" w:rsidRDefault="004B0D34" w:rsidP="004B0D34">
            <w:pPr>
              <w:jc w:val="right"/>
              <w:rPr>
                <w:rFonts w:asciiTheme="minorHAnsi" w:hAnsiTheme="minorHAnsi" w:cstheme="minorHAnsi"/>
                <w:color w:val="000000"/>
                <w:sz w:val="22"/>
                <w:szCs w:val="22"/>
              </w:rPr>
            </w:pPr>
            <w:r w:rsidRPr="00221F93">
              <w:rPr>
                <w:rFonts w:asciiTheme="minorHAnsi" w:hAnsiTheme="minorHAnsi" w:cstheme="minorHAnsi"/>
                <w:color w:val="000000"/>
                <w:sz w:val="22"/>
                <w:szCs w:val="22"/>
              </w:rPr>
              <w:t>0,7</w:t>
            </w:r>
          </w:p>
        </w:tc>
        <w:tc>
          <w:tcPr>
            <w:tcW w:w="1418" w:type="dxa"/>
            <w:shd w:val="clear" w:color="auto" w:fill="auto"/>
            <w:noWrap/>
            <w:vAlign w:val="center"/>
          </w:tcPr>
          <w:p w14:paraId="513E1241" w14:textId="5B17F9AF" w:rsidR="004B0D34" w:rsidRPr="00221F93" w:rsidRDefault="005C524D" w:rsidP="004B0D34">
            <w:pPr>
              <w:jc w:val="right"/>
              <w:rPr>
                <w:rFonts w:asciiTheme="minorHAnsi" w:hAnsiTheme="minorHAnsi" w:cstheme="minorHAnsi"/>
                <w:color w:val="000000"/>
                <w:sz w:val="22"/>
                <w:szCs w:val="22"/>
              </w:rPr>
            </w:pPr>
            <w:r w:rsidRPr="00221F93">
              <w:rPr>
                <w:rFonts w:asciiTheme="minorHAnsi" w:hAnsiTheme="minorHAnsi" w:cstheme="minorHAnsi"/>
                <w:color w:val="000000"/>
                <w:sz w:val="22"/>
                <w:szCs w:val="22"/>
              </w:rPr>
              <w:t>2,8</w:t>
            </w:r>
          </w:p>
        </w:tc>
        <w:tc>
          <w:tcPr>
            <w:tcW w:w="1842" w:type="dxa"/>
            <w:shd w:val="clear" w:color="auto" w:fill="auto"/>
            <w:noWrap/>
            <w:vAlign w:val="center"/>
          </w:tcPr>
          <w:p w14:paraId="554F3130" w14:textId="4BBCA029" w:rsidR="004B0D34" w:rsidRPr="00221F93" w:rsidRDefault="004B0D34" w:rsidP="004B0D34">
            <w:pPr>
              <w:jc w:val="right"/>
              <w:rPr>
                <w:rFonts w:asciiTheme="minorHAnsi" w:hAnsiTheme="minorHAnsi" w:cstheme="minorHAnsi"/>
                <w:color w:val="000000"/>
                <w:sz w:val="22"/>
                <w:szCs w:val="22"/>
              </w:rPr>
            </w:pPr>
            <w:r w:rsidRPr="00221F93">
              <w:rPr>
                <w:rFonts w:asciiTheme="minorHAnsi" w:hAnsiTheme="minorHAnsi" w:cstheme="minorHAnsi"/>
                <w:color w:val="000000"/>
                <w:sz w:val="22"/>
                <w:szCs w:val="22"/>
              </w:rPr>
              <w:t>1</w:t>
            </w:r>
          </w:p>
        </w:tc>
      </w:tr>
      <w:tr w:rsidR="004B0D34" w:rsidRPr="00221F93" w14:paraId="6E804BF6" w14:textId="77777777" w:rsidTr="004B0D34">
        <w:trPr>
          <w:trHeight w:val="330"/>
        </w:trPr>
        <w:tc>
          <w:tcPr>
            <w:tcW w:w="2400" w:type="dxa"/>
            <w:shd w:val="clear" w:color="auto" w:fill="auto"/>
            <w:noWrap/>
            <w:vAlign w:val="bottom"/>
            <w:hideMark/>
          </w:tcPr>
          <w:p w14:paraId="0FD2DEAA" w14:textId="77777777" w:rsidR="004B0D34" w:rsidRPr="00221F93" w:rsidRDefault="004B0D34" w:rsidP="004B0D34">
            <w:pPr>
              <w:rPr>
                <w:rFonts w:asciiTheme="minorHAnsi" w:hAnsiTheme="minorHAnsi" w:cstheme="minorHAnsi"/>
                <w:b/>
                <w:bCs/>
                <w:color w:val="000000"/>
                <w:sz w:val="22"/>
                <w:szCs w:val="22"/>
              </w:rPr>
            </w:pPr>
            <w:r w:rsidRPr="00221F93">
              <w:rPr>
                <w:rFonts w:asciiTheme="minorHAnsi" w:hAnsiTheme="minorHAnsi" w:cstheme="minorHAnsi"/>
                <w:b/>
                <w:bCs/>
                <w:color w:val="000000"/>
                <w:sz w:val="22"/>
                <w:szCs w:val="22"/>
              </w:rPr>
              <w:t>celkem</w:t>
            </w:r>
          </w:p>
        </w:tc>
        <w:tc>
          <w:tcPr>
            <w:tcW w:w="1985" w:type="dxa"/>
            <w:shd w:val="clear" w:color="auto" w:fill="auto"/>
            <w:noWrap/>
            <w:vAlign w:val="bottom"/>
            <w:hideMark/>
          </w:tcPr>
          <w:p w14:paraId="27B4CBF8" w14:textId="496E26A3" w:rsidR="004B0D34" w:rsidRPr="00221F93" w:rsidRDefault="004B0D34" w:rsidP="004B0D34">
            <w:pPr>
              <w:jc w:val="right"/>
              <w:rPr>
                <w:rFonts w:asciiTheme="minorHAnsi" w:hAnsiTheme="minorHAnsi" w:cstheme="minorHAnsi"/>
                <w:b/>
                <w:bCs/>
                <w:color w:val="000000"/>
                <w:sz w:val="22"/>
                <w:szCs w:val="22"/>
              </w:rPr>
            </w:pPr>
            <w:r w:rsidRPr="00221F93">
              <w:rPr>
                <w:rFonts w:asciiTheme="minorHAnsi" w:hAnsiTheme="minorHAnsi" w:cstheme="minorHAnsi"/>
                <w:b/>
                <w:bCs/>
                <w:color w:val="000000"/>
                <w:sz w:val="22"/>
                <w:szCs w:val="22"/>
              </w:rPr>
              <w:t>47,</w:t>
            </w:r>
            <w:r w:rsidR="005C524D" w:rsidRPr="00221F93">
              <w:rPr>
                <w:rFonts w:asciiTheme="minorHAnsi" w:hAnsiTheme="minorHAnsi" w:cstheme="minorHAnsi"/>
                <w:b/>
                <w:bCs/>
                <w:color w:val="000000"/>
                <w:sz w:val="22"/>
                <w:szCs w:val="22"/>
              </w:rPr>
              <w:t>0</w:t>
            </w:r>
          </w:p>
        </w:tc>
        <w:tc>
          <w:tcPr>
            <w:tcW w:w="1417" w:type="dxa"/>
            <w:shd w:val="clear" w:color="auto" w:fill="auto"/>
            <w:noWrap/>
            <w:vAlign w:val="bottom"/>
            <w:hideMark/>
          </w:tcPr>
          <w:p w14:paraId="5E01A303" w14:textId="77777777" w:rsidR="004B0D34" w:rsidRPr="00221F93" w:rsidRDefault="004B0D34" w:rsidP="004B0D34">
            <w:pPr>
              <w:rPr>
                <w:rFonts w:asciiTheme="minorHAnsi" w:hAnsiTheme="minorHAnsi" w:cstheme="minorHAnsi"/>
                <w:b/>
                <w:bCs/>
                <w:color w:val="000000"/>
                <w:sz w:val="22"/>
                <w:szCs w:val="22"/>
              </w:rPr>
            </w:pPr>
            <w:r w:rsidRPr="00221F93">
              <w:rPr>
                <w:rFonts w:asciiTheme="minorHAnsi" w:hAnsiTheme="minorHAnsi" w:cstheme="minorHAnsi"/>
                <w:b/>
                <w:bCs/>
                <w:color w:val="000000"/>
                <w:sz w:val="22"/>
                <w:szCs w:val="22"/>
              </w:rPr>
              <w:t> </w:t>
            </w:r>
          </w:p>
        </w:tc>
        <w:tc>
          <w:tcPr>
            <w:tcW w:w="1418" w:type="dxa"/>
            <w:shd w:val="clear" w:color="auto" w:fill="auto"/>
            <w:noWrap/>
            <w:vAlign w:val="bottom"/>
            <w:hideMark/>
          </w:tcPr>
          <w:p w14:paraId="7FD79396" w14:textId="56A4699D" w:rsidR="004B0D34" w:rsidRPr="00221F93" w:rsidRDefault="004B0D34" w:rsidP="004B0D34">
            <w:pPr>
              <w:jc w:val="right"/>
              <w:rPr>
                <w:rFonts w:asciiTheme="minorHAnsi" w:hAnsiTheme="minorHAnsi" w:cstheme="minorHAnsi"/>
                <w:b/>
                <w:bCs/>
                <w:color w:val="000000"/>
                <w:sz w:val="22"/>
                <w:szCs w:val="22"/>
              </w:rPr>
            </w:pPr>
            <w:r w:rsidRPr="00221F93">
              <w:rPr>
                <w:rFonts w:asciiTheme="minorHAnsi" w:hAnsiTheme="minorHAnsi" w:cstheme="minorHAnsi"/>
                <w:b/>
                <w:bCs/>
                <w:color w:val="000000"/>
                <w:sz w:val="22"/>
                <w:szCs w:val="22"/>
              </w:rPr>
              <w:t>2</w:t>
            </w:r>
            <w:r w:rsidR="005C524D" w:rsidRPr="00221F93">
              <w:rPr>
                <w:rFonts w:asciiTheme="minorHAnsi" w:hAnsiTheme="minorHAnsi" w:cstheme="minorHAnsi"/>
                <w:b/>
                <w:bCs/>
                <w:color w:val="000000"/>
                <w:sz w:val="22"/>
                <w:szCs w:val="22"/>
              </w:rPr>
              <w:t>3</w:t>
            </w:r>
            <w:r w:rsidRPr="00221F93">
              <w:rPr>
                <w:rFonts w:asciiTheme="minorHAnsi" w:hAnsiTheme="minorHAnsi" w:cstheme="minorHAnsi"/>
                <w:b/>
                <w:bCs/>
                <w:color w:val="000000"/>
                <w:sz w:val="22"/>
                <w:szCs w:val="22"/>
              </w:rPr>
              <w:t>,6</w:t>
            </w:r>
          </w:p>
        </w:tc>
        <w:tc>
          <w:tcPr>
            <w:tcW w:w="1842" w:type="dxa"/>
            <w:shd w:val="clear" w:color="auto" w:fill="auto"/>
            <w:noWrap/>
            <w:vAlign w:val="bottom"/>
            <w:hideMark/>
          </w:tcPr>
          <w:p w14:paraId="0C45D81B" w14:textId="77777777" w:rsidR="004B0D34" w:rsidRPr="00221F93" w:rsidRDefault="004B0D34" w:rsidP="004B0D34">
            <w:pPr>
              <w:rPr>
                <w:rFonts w:asciiTheme="minorHAnsi" w:hAnsiTheme="minorHAnsi" w:cstheme="minorHAnsi"/>
                <w:b/>
                <w:bCs/>
                <w:color w:val="000000"/>
                <w:sz w:val="22"/>
                <w:szCs w:val="22"/>
              </w:rPr>
            </w:pPr>
            <w:r w:rsidRPr="00221F93">
              <w:rPr>
                <w:rFonts w:asciiTheme="minorHAnsi" w:hAnsiTheme="minorHAnsi" w:cstheme="minorHAnsi"/>
                <w:b/>
                <w:bCs/>
                <w:color w:val="000000"/>
                <w:sz w:val="22"/>
                <w:szCs w:val="22"/>
              </w:rPr>
              <w:t> </w:t>
            </w:r>
          </w:p>
        </w:tc>
      </w:tr>
    </w:tbl>
    <w:p w14:paraId="291587BC" w14:textId="4AA7BA44" w:rsidR="000A7751" w:rsidRPr="00221F93" w:rsidRDefault="00781FDA" w:rsidP="00737032">
      <w:pPr>
        <w:pStyle w:val="TextTZ"/>
        <w:jc w:val="left"/>
        <w:rPr>
          <w:b/>
        </w:rPr>
      </w:pPr>
      <w:r w:rsidRPr="00221F93">
        <w:t xml:space="preserve">Z výše uvedené hodnoty nového příkonu </w:t>
      </w:r>
      <w:r w:rsidR="00DB5A5E" w:rsidRPr="00221F93">
        <w:t>budovy</w:t>
      </w:r>
      <w:r w:rsidRPr="00221F93">
        <w:t xml:space="preserve"> vyplívá potřebný rezervovaný příkon odpovídající </w:t>
      </w:r>
      <w:r w:rsidR="00043E01" w:rsidRPr="00221F93">
        <w:t xml:space="preserve">sazbovému jističi </w:t>
      </w:r>
      <w:r w:rsidR="005C524D" w:rsidRPr="00221F93">
        <w:t>5</w:t>
      </w:r>
      <w:r w:rsidR="00DB5A5E" w:rsidRPr="00221F93">
        <w:t>0</w:t>
      </w:r>
      <w:r w:rsidR="00043E01" w:rsidRPr="00221F93">
        <w:t>B/3</w:t>
      </w:r>
      <w:r w:rsidRPr="00221F93">
        <w:t>.</w:t>
      </w:r>
    </w:p>
    <w:p w14:paraId="3A04EF92" w14:textId="77777777" w:rsidR="00737032" w:rsidRPr="00221F93" w:rsidRDefault="00737032" w:rsidP="00737032">
      <w:pPr>
        <w:pStyle w:val="TextTZ"/>
        <w:jc w:val="left"/>
      </w:pPr>
      <w:r w:rsidRPr="00221F93">
        <w:rPr>
          <w:b/>
        </w:rPr>
        <w:t>ochrana před přepětím:</w:t>
      </w:r>
    </w:p>
    <w:p w14:paraId="6E874C5B" w14:textId="63F43F12" w:rsidR="00DB5A5E" w:rsidRPr="00221F93" w:rsidRDefault="00DB5A5E" w:rsidP="003C21A0">
      <w:pPr>
        <w:pStyle w:val="TextTZ"/>
        <w:jc w:val="left"/>
      </w:pPr>
      <w:r w:rsidRPr="00221F93">
        <w:t>Svodiče přepětí budou instalovány v rozvaděči RTO1.</w:t>
      </w:r>
    </w:p>
    <w:p w14:paraId="6BF68E71" w14:textId="6FC187E5" w:rsidR="003C21A0" w:rsidRPr="00221F93" w:rsidRDefault="003C21A0" w:rsidP="003C21A0">
      <w:pPr>
        <w:pStyle w:val="TextTZ"/>
        <w:jc w:val="left"/>
      </w:pPr>
      <w:r w:rsidRPr="00221F93">
        <w:rPr>
          <w:b/>
        </w:rPr>
        <w:t>Prostředí:</w:t>
      </w:r>
    </w:p>
    <w:p w14:paraId="6CC37BF6" w14:textId="77777777" w:rsidR="003C21A0" w:rsidRPr="00221F93" w:rsidRDefault="00B251DF" w:rsidP="003C21A0">
      <w:pPr>
        <w:pStyle w:val="TextTZ"/>
        <w:jc w:val="left"/>
      </w:pPr>
      <w:bookmarkStart w:id="9" w:name="_Hlk493424689"/>
      <w:r w:rsidRPr="00221F93">
        <w:t>Viz</w:t>
      </w:r>
      <w:r w:rsidR="00304ABD" w:rsidRPr="00221F93">
        <w:t xml:space="preserve"> TZ</w:t>
      </w:r>
      <w:r w:rsidRPr="00221F93">
        <w:t xml:space="preserve"> příloha 1.</w:t>
      </w:r>
      <w:bookmarkEnd w:id="9"/>
    </w:p>
    <w:p w14:paraId="22777066" w14:textId="77777777" w:rsidR="001A72BF" w:rsidRPr="00221F93" w:rsidRDefault="001A72BF" w:rsidP="004872B0">
      <w:pPr>
        <w:pStyle w:val="Podnadpis1"/>
        <w:ind w:left="426"/>
      </w:pPr>
      <w:bookmarkStart w:id="10" w:name="_Toc56577257"/>
      <w:r w:rsidRPr="00221F93">
        <w:t>S</w:t>
      </w:r>
      <w:r w:rsidR="0093720C" w:rsidRPr="00221F93">
        <w:t>tručný popis současného technického stavu</w:t>
      </w:r>
      <w:bookmarkEnd w:id="10"/>
    </w:p>
    <w:p w14:paraId="710F613B" w14:textId="0A4B5BB5" w:rsidR="00DB5A5E" w:rsidRPr="00221F93" w:rsidRDefault="00DB5A5E" w:rsidP="00945E06">
      <w:pPr>
        <w:pStyle w:val="TextTZ"/>
      </w:pPr>
      <w:bookmarkStart w:id="11" w:name="_Hlk24389132"/>
      <w:r w:rsidRPr="00221F93">
        <w:t xml:space="preserve">Stávající objekt TO Hodonín je napájen ze stávající pojistkové skříně s označením KS7 (napájena z KS4) z níž je vedeno kabelové vedení do hlavního rozvaděče R5. Z hlavního rozvaděče R5 jsou vyvedeny veškeré elektrické okruhy. </w:t>
      </w:r>
    </w:p>
    <w:p w14:paraId="2EFEFF58" w14:textId="77777777" w:rsidR="00DB5A5E" w:rsidRPr="00221F93" w:rsidRDefault="00DB5A5E" w:rsidP="00945E06">
      <w:pPr>
        <w:pStyle w:val="TextTZ"/>
      </w:pPr>
    </w:p>
    <w:p w14:paraId="32DBA81A" w14:textId="77777777" w:rsidR="00264FF2" w:rsidRPr="00221F93" w:rsidRDefault="001A72BF" w:rsidP="00325086">
      <w:pPr>
        <w:pStyle w:val="Podnadpis1"/>
        <w:ind w:left="426"/>
      </w:pPr>
      <w:bookmarkStart w:id="12" w:name="_Toc56577258"/>
      <w:bookmarkEnd w:id="11"/>
      <w:r w:rsidRPr="00221F93">
        <w:t>N</w:t>
      </w:r>
      <w:r w:rsidR="0093720C" w:rsidRPr="00221F93">
        <w:t>avržené technické řešení</w:t>
      </w:r>
      <w:r w:rsidR="00F33380" w:rsidRPr="00221F93">
        <w:t xml:space="preserve"> a jeho zdůvodnění</w:t>
      </w:r>
      <w:bookmarkEnd w:id="12"/>
    </w:p>
    <w:p w14:paraId="2FCCCD6E" w14:textId="77777777" w:rsidR="000E1294" w:rsidRPr="00221F93" w:rsidRDefault="000E1294" w:rsidP="000E1294">
      <w:pPr>
        <w:pStyle w:val="Nadpis3"/>
        <w:rPr>
          <w:rFonts w:asciiTheme="minorHAnsi" w:hAnsiTheme="minorHAnsi" w:cstheme="minorHAnsi"/>
          <w:sz w:val="24"/>
          <w:szCs w:val="24"/>
        </w:rPr>
      </w:pPr>
      <w:bookmarkStart w:id="13" w:name="_Toc338763727"/>
      <w:bookmarkStart w:id="14" w:name="_Toc338759540"/>
      <w:r w:rsidRPr="00221F93">
        <w:rPr>
          <w:rFonts w:asciiTheme="minorHAnsi" w:hAnsiTheme="minorHAnsi" w:cstheme="minorHAnsi"/>
          <w:sz w:val="24"/>
          <w:szCs w:val="24"/>
        </w:rPr>
        <w:t>Napájení</w:t>
      </w:r>
      <w:bookmarkEnd w:id="13"/>
    </w:p>
    <w:p w14:paraId="633FFBF1" w14:textId="4E7392E2" w:rsidR="00AF607F" w:rsidRPr="00221F93" w:rsidRDefault="00DB5A5E" w:rsidP="00DB5A5E">
      <w:pPr>
        <w:autoSpaceDE w:val="0"/>
        <w:autoSpaceDN w:val="0"/>
        <w:adjustRightInd w:val="0"/>
        <w:rPr>
          <w:rFonts w:asciiTheme="minorHAnsi" w:hAnsiTheme="minorHAnsi" w:cstheme="minorHAnsi"/>
        </w:rPr>
      </w:pPr>
      <w:bookmarkStart w:id="15" w:name="_Toc338759542"/>
      <w:bookmarkEnd w:id="14"/>
      <w:r w:rsidRPr="00221F93">
        <w:rPr>
          <w:rFonts w:asciiTheme="minorHAnsi" w:hAnsiTheme="minorHAnsi" w:cstheme="minorHAnsi"/>
        </w:rPr>
        <w:t>Stávající skříň KS7 bude ve stávajícím místě nahrazena novou skříní v plastovém provedení. Z KS7 bude vyvedeno vedení do elektroměrového rozvaděče a KS8. Nad touto skříní bude umístěn nový elektroměrový rozvaděč osazený podružným měřením pro objekt TO Hodonín.</w:t>
      </w:r>
      <w:r w:rsidR="00AF607F" w:rsidRPr="00221F93">
        <w:rPr>
          <w:rFonts w:asciiTheme="minorHAnsi" w:hAnsiTheme="minorHAnsi" w:cstheme="minorHAnsi"/>
        </w:rPr>
        <w:t xml:space="preserve"> </w:t>
      </w:r>
      <w:r w:rsidR="00AF607F" w:rsidRPr="00221F93">
        <w:rPr>
          <w:rFonts w:asciiTheme="minorHAnsi" w:hAnsiTheme="minorHAnsi" w:cstheme="minorHAnsi"/>
        </w:rPr>
        <w:lastRenderedPageBreak/>
        <w:t xml:space="preserve">Z elektroměrového rozvaděče bude vyvedeno nové kabelové vedení do nově umístěného hlavního rozvaděče s označením RTO1, který bude umístěn v místnosti 0P01 – chodba. Z rozvaděče RTO1 bude dále napájen podružný rozvaděč RTO2 – kanceláře a RTO3 – kotelna. </w:t>
      </w:r>
    </w:p>
    <w:p w14:paraId="21FBA966" w14:textId="0A10AFB7" w:rsidR="00DE6AD1" w:rsidRPr="00221F93" w:rsidRDefault="005D3903" w:rsidP="00A00034">
      <w:pPr>
        <w:pStyle w:val="TextTZ"/>
      </w:pPr>
      <w:bookmarkStart w:id="16" w:name="_Hlk498087490"/>
      <w:bookmarkEnd w:id="15"/>
      <w:r w:rsidRPr="00221F93">
        <w:t xml:space="preserve"> </w:t>
      </w:r>
      <w:bookmarkEnd w:id="16"/>
    </w:p>
    <w:p w14:paraId="4E9E7011" w14:textId="77777777" w:rsidR="00DE6AD1" w:rsidRPr="00221F93" w:rsidRDefault="00DE6AD1" w:rsidP="00DE6AD1">
      <w:pPr>
        <w:autoSpaceDE w:val="0"/>
        <w:autoSpaceDN w:val="0"/>
        <w:adjustRightInd w:val="0"/>
        <w:rPr>
          <w:rFonts w:asciiTheme="minorHAnsi" w:hAnsiTheme="minorHAnsi" w:cstheme="minorHAnsi"/>
          <w:b/>
          <w:bCs/>
        </w:rPr>
      </w:pPr>
      <w:r w:rsidRPr="00221F93">
        <w:rPr>
          <w:rFonts w:asciiTheme="minorHAnsi" w:hAnsiTheme="minorHAnsi" w:cstheme="minorHAnsi"/>
          <w:b/>
          <w:bCs/>
        </w:rPr>
        <w:t>Světelné rozvody</w:t>
      </w:r>
    </w:p>
    <w:p w14:paraId="59D050A1" w14:textId="1F75A369" w:rsidR="0065460A" w:rsidRPr="00221F93" w:rsidRDefault="00814D3F" w:rsidP="00A43B07">
      <w:pPr>
        <w:autoSpaceDE w:val="0"/>
        <w:autoSpaceDN w:val="0"/>
        <w:adjustRightInd w:val="0"/>
        <w:jc w:val="both"/>
        <w:rPr>
          <w:rFonts w:asciiTheme="minorHAnsi" w:hAnsiTheme="minorHAnsi" w:cstheme="minorHAnsi"/>
          <w:u w:val="single"/>
        </w:rPr>
      </w:pPr>
      <w:r w:rsidRPr="00221F93">
        <w:rPr>
          <w:rFonts w:asciiTheme="minorHAnsi" w:hAnsiTheme="minorHAnsi" w:cstheme="minorHAnsi"/>
          <w:u w:val="single"/>
        </w:rPr>
        <w:t>1.podzemní podlaží</w:t>
      </w:r>
      <w:r w:rsidR="00AF607F" w:rsidRPr="00221F93">
        <w:rPr>
          <w:rFonts w:asciiTheme="minorHAnsi" w:hAnsiTheme="minorHAnsi" w:cstheme="minorHAnsi"/>
          <w:u w:val="single"/>
        </w:rPr>
        <w:t xml:space="preserve"> - sklep</w:t>
      </w:r>
    </w:p>
    <w:p w14:paraId="66FEC158" w14:textId="467BC910" w:rsidR="00814D3F" w:rsidRPr="00221F93" w:rsidRDefault="00DE6AD1" w:rsidP="00A43B07">
      <w:pPr>
        <w:autoSpaceDE w:val="0"/>
        <w:autoSpaceDN w:val="0"/>
        <w:adjustRightInd w:val="0"/>
        <w:jc w:val="both"/>
        <w:rPr>
          <w:rFonts w:asciiTheme="minorHAnsi" w:hAnsiTheme="minorHAnsi" w:cstheme="minorHAnsi"/>
        </w:rPr>
      </w:pPr>
      <w:r w:rsidRPr="00221F93">
        <w:rPr>
          <w:rFonts w:asciiTheme="minorHAnsi" w:hAnsiTheme="minorHAnsi" w:cstheme="minorHAnsi"/>
        </w:rPr>
        <w:t>V rámci tohoto SO bude</w:t>
      </w:r>
      <w:r w:rsidR="00814D3F" w:rsidRPr="00221F93">
        <w:rPr>
          <w:rFonts w:asciiTheme="minorHAnsi" w:hAnsiTheme="minorHAnsi" w:cstheme="minorHAnsi"/>
        </w:rPr>
        <w:t xml:space="preserve"> </w:t>
      </w:r>
      <w:r w:rsidR="00AF607F" w:rsidRPr="00221F93">
        <w:rPr>
          <w:rFonts w:asciiTheme="minorHAnsi" w:hAnsiTheme="minorHAnsi" w:cstheme="minorHAnsi"/>
        </w:rPr>
        <w:t>vybudováno nové</w:t>
      </w:r>
      <w:r w:rsidR="00814D3F" w:rsidRPr="00221F93">
        <w:rPr>
          <w:rFonts w:asciiTheme="minorHAnsi" w:hAnsiTheme="minorHAnsi" w:cstheme="minorHAnsi"/>
        </w:rPr>
        <w:t xml:space="preserve"> osvětlení v</w:t>
      </w:r>
      <w:r w:rsidR="00AF607F" w:rsidRPr="00221F93">
        <w:rPr>
          <w:rFonts w:asciiTheme="minorHAnsi" w:hAnsiTheme="minorHAnsi" w:cstheme="minorHAnsi"/>
        </w:rPr>
        <w:t>e stávajících místnostech sklepa</w:t>
      </w:r>
      <w:r w:rsidR="00814D3F" w:rsidRPr="00221F93">
        <w:rPr>
          <w:rFonts w:asciiTheme="minorHAnsi" w:hAnsiTheme="minorHAnsi" w:cstheme="minorHAnsi"/>
        </w:rPr>
        <w:t>. Světelná instalace bude napojena</w:t>
      </w:r>
      <w:r w:rsidR="00AF607F" w:rsidRPr="00221F93">
        <w:rPr>
          <w:rFonts w:asciiTheme="minorHAnsi" w:hAnsiTheme="minorHAnsi" w:cstheme="minorHAnsi"/>
        </w:rPr>
        <w:t xml:space="preserve"> z rozvaděče RTO1</w:t>
      </w:r>
      <w:r w:rsidR="00814D3F" w:rsidRPr="00221F93">
        <w:rPr>
          <w:rFonts w:asciiTheme="minorHAnsi" w:hAnsiTheme="minorHAnsi" w:cstheme="minorHAnsi"/>
        </w:rPr>
        <w:t>.</w:t>
      </w:r>
    </w:p>
    <w:p w14:paraId="5E642A97" w14:textId="7852C698" w:rsidR="00DE6AD1" w:rsidRPr="00221F93" w:rsidRDefault="00DE6AD1" w:rsidP="00A43B07">
      <w:pPr>
        <w:autoSpaceDE w:val="0"/>
        <w:autoSpaceDN w:val="0"/>
        <w:adjustRightInd w:val="0"/>
        <w:jc w:val="both"/>
        <w:rPr>
          <w:rFonts w:asciiTheme="minorHAnsi" w:hAnsiTheme="minorHAnsi" w:cstheme="minorHAnsi"/>
        </w:rPr>
      </w:pPr>
      <w:r w:rsidRPr="00221F93">
        <w:rPr>
          <w:rFonts w:asciiTheme="minorHAnsi" w:hAnsiTheme="minorHAnsi" w:cstheme="minorHAnsi"/>
        </w:rPr>
        <w:t xml:space="preserve">Světelná instalace bude provedena kabely typu CYKY-J </w:t>
      </w:r>
      <w:r w:rsidR="00AF607F" w:rsidRPr="00221F93">
        <w:rPr>
          <w:rFonts w:asciiTheme="minorHAnsi" w:hAnsiTheme="minorHAnsi" w:cstheme="minorHAnsi"/>
        </w:rPr>
        <w:t>3</w:t>
      </w:r>
      <w:r w:rsidRPr="00221F93">
        <w:rPr>
          <w:rFonts w:asciiTheme="minorHAnsi" w:hAnsiTheme="minorHAnsi" w:cstheme="minorHAnsi"/>
        </w:rPr>
        <w:t>x1,5</w:t>
      </w:r>
      <w:r w:rsidR="00814D3F" w:rsidRPr="00221F93">
        <w:rPr>
          <w:rFonts w:asciiTheme="minorHAnsi" w:hAnsiTheme="minorHAnsi" w:cstheme="minorHAnsi"/>
        </w:rPr>
        <w:t>, ovládací okruhy pak</w:t>
      </w:r>
      <w:r w:rsidRPr="00221F93">
        <w:rPr>
          <w:rFonts w:asciiTheme="minorHAnsi" w:hAnsiTheme="minorHAnsi" w:cstheme="minorHAnsi"/>
        </w:rPr>
        <w:t xml:space="preserve"> CYKY-O </w:t>
      </w:r>
      <w:r w:rsidR="00AF607F" w:rsidRPr="00221F93">
        <w:rPr>
          <w:rFonts w:asciiTheme="minorHAnsi" w:hAnsiTheme="minorHAnsi" w:cstheme="minorHAnsi"/>
        </w:rPr>
        <w:t>3</w:t>
      </w:r>
      <w:r w:rsidRPr="00221F93">
        <w:rPr>
          <w:rFonts w:asciiTheme="minorHAnsi" w:hAnsiTheme="minorHAnsi" w:cstheme="minorHAnsi"/>
        </w:rPr>
        <w:t>x1,5</w:t>
      </w:r>
      <w:r w:rsidR="00814D3F" w:rsidRPr="00221F93">
        <w:rPr>
          <w:rFonts w:asciiTheme="minorHAnsi" w:hAnsiTheme="minorHAnsi" w:cstheme="minorHAnsi"/>
        </w:rPr>
        <w:t xml:space="preserve"> </w:t>
      </w:r>
      <w:r w:rsidRPr="00221F93">
        <w:rPr>
          <w:rFonts w:asciiTheme="minorHAnsi" w:hAnsiTheme="minorHAnsi" w:cstheme="minorHAnsi"/>
        </w:rPr>
        <w:t>uloženými</w:t>
      </w:r>
      <w:r w:rsidR="0065460A" w:rsidRPr="00221F93">
        <w:rPr>
          <w:rFonts w:asciiTheme="minorHAnsi" w:hAnsiTheme="minorHAnsi" w:cstheme="minorHAnsi"/>
        </w:rPr>
        <w:t xml:space="preserve"> </w:t>
      </w:r>
      <w:r w:rsidR="00A43B07" w:rsidRPr="00221F93">
        <w:rPr>
          <w:rFonts w:asciiTheme="minorHAnsi" w:hAnsiTheme="minorHAnsi" w:cstheme="minorHAnsi"/>
        </w:rPr>
        <w:t>v lištách</w:t>
      </w:r>
      <w:r w:rsidRPr="00221F93">
        <w:rPr>
          <w:rFonts w:asciiTheme="minorHAnsi" w:hAnsiTheme="minorHAnsi" w:cstheme="minorHAnsi"/>
        </w:rPr>
        <w:t xml:space="preserve">. Spojování a rozbočování kabelu je provedeno v instalačních </w:t>
      </w:r>
      <w:r w:rsidR="00814D3F" w:rsidRPr="00221F93">
        <w:rPr>
          <w:rFonts w:asciiTheme="minorHAnsi" w:hAnsiTheme="minorHAnsi" w:cstheme="minorHAnsi"/>
        </w:rPr>
        <w:t>krabicích</w:t>
      </w:r>
      <w:r w:rsidR="0065460A" w:rsidRPr="00221F93">
        <w:rPr>
          <w:rFonts w:asciiTheme="minorHAnsi" w:hAnsiTheme="minorHAnsi" w:cstheme="minorHAnsi"/>
        </w:rPr>
        <w:t xml:space="preserve"> </w:t>
      </w:r>
      <w:proofErr w:type="spellStart"/>
      <w:r w:rsidR="00BA0951" w:rsidRPr="00221F93">
        <w:rPr>
          <w:rFonts w:asciiTheme="minorHAnsi" w:hAnsiTheme="minorHAnsi" w:cstheme="minorHAnsi"/>
        </w:rPr>
        <w:t>F</w:t>
      </w:r>
      <w:r w:rsidR="00110B69" w:rsidRPr="00221F93">
        <w:rPr>
          <w:rFonts w:asciiTheme="minorHAnsi" w:hAnsiTheme="minorHAnsi" w:cstheme="minorHAnsi"/>
        </w:rPr>
        <w:t>x</w:t>
      </w:r>
      <w:proofErr w:type="spellEnd"/>
      <w:r w:rsidR="00BA0951" w:rsidRPr="00221F93">
        <w:rPr>
          <w:rFonts w:asciiTheme="minorHAnsi" w:hAnsiTheme="minorHAnsi" w:cstheme="minorHAnsi"/>
        </w:rPr>
        <w:t xml:space="preserve"> IP55</w:t>
      </w:r>
      <w:r w:rsidRPr="00221F93">
        <w:rPr>
          <w:rFonts w:asciiTheme="minorHAnsi" w:hAnsiTheme="minorHAnsi" w:cstheme="minorHAnsi"/>
        </w:rPr>
        <w:t xml:space="preserve"> pomocí</w:t>
      </w:r>
      <w:r w:rsidR="00A43B07" w:rsidRPr="00221F93">
        <w:rPr>
          <w:rFonts w:asciiTheme="minorHAnsi" w:hAnsiTheme="minorHAnsi" w:cstheme="minorHAnsi"/>
        </w:rPr>
        <w:t xml:space="preserve"> </w:t>
      </w:r>
      <w:r w:rsidRPr="00221F93">
        <w:rPr>
          <w:rFonts w:asciiTheme="minorHAnsi" w:hAnsiTheme="minorHAnsi" w:cstheme="minorHAnsi"/>
        </w:rPr>
        <w:t xml:space="preserve">svorek </w:t>
      </w:r>
      <w:proofErr w:type="spellStart"/>
      <w:r w:rsidRPr="00221F93">
        <w:rPr>
          <w:rFonts w:asciiTheme="minorHAnsi" w:hAnsiTheme="minorHAnsi" w:cstheme="minorHAnsi"/>
        </w:rPr>
        <w:t>wago</w:t>
      </w:r>
      <w:proofErr w:type="spellEnd"/>
      <w:r w:rsidRPr="00221F93">
        <w:rPr>
          <w:rFonts w:asciiTheme="minorHAnsi" w:hAnsiTheme="minorHAnsi" w:cstheme="minorHAnsi"/>
        </w:rPr>
        <w:t xml:space="preserve">. </w:t>
      </w:r>
      <w:r w:rsidR="00814D3F" w:rsidRPr="00221F93">
        <w:rPr>
          <w:rFonts w:asciiTheme="minorHAnsi" w:hAnsiTheme="minorHAnsi" w:cstheme="minorHAnsi"/>
        </w:rPr>
        <w:t>Tlačítka</w:t>
      </w:r>
      <w:r w:rsidRPr="00221F93">
        <w:rPr>
          <w:rFonts w:asciiTheme="minorHAnsi" w:hAnsiTheme="minorHAnsi" w:cstheme="minorHAnsi"/>
        </w:rPr>
        <w:t xml:space="preserve"> budou </w:t>
      </w:r>
      <w:r w:rsidR="00814D3F" w:rsidRPr="00221F93">
        <w:rPr>
          <w:rFonts w:asciiTheme="minorHAnsi" w:hAnsiTheme="minorHAnsi" w:cstheme="minorHAnsi"/>
        </w:rPr>
        <w:t>umístěna</w:t>
      </w:r>
      <w:r w:rsidRPr="00221F93">
        <w:rPr>
          <w:rFonts w:asciiTheme="minorHAnsi" w:hAnsiTheme="minorHAnsi" w:cstheme="minorHAnsi"/>
        </w:rPr>
        <w:t xml:space="preserve"> do výše 1,2m nad podlahou. </w:t>
      </w:r>
      <w:r w:rsidR="00814D3F" w:rsidRPr="00221F93">
        <w:rPr>
          <w:rFonts w:asciiTheme="minorHAnsi" w:hAnsiTheme="minorHAnsi" w:cstheme="minorHAnsi"/>
        </w:rPr>
        <w:t>Tlačítka</w:t>
      </w:r>
      <w:r w:rsidRPr="00221F93">
        <w:rPr>
          <w:rFonts w:asciiTheme="minorHAnsi" w:hAnsiTheme="minorHAnsi" w:cstheme="minorHAnsi"/>
        </w:rPr>
        <w:t xml:space="preserve"> budou použit</w:t>
      </w:r>
      <w:r w:rsidR="00814D3F" w:rsidRPr="00221F93">
        <w:rPr>
          <w:rFonts w:asciiTheme="minorHAnsi" w:hAnsiTheme="minorHAnsi" w:cstheme="minorHAnsi"/>
        </w:rPr>
        <w:t>a</w:t>
      </w:r>
      <w:r w:rsidRPr="00221F93">
        <w:rPr>
          <w:rFonts w:asciiTheme="minorHAnsi" w:hAnsiTheme="minorHAnsi" w:cstheme="minorHAnsi"/>
        </w:rPr>
        <w:t xml:space="preserve"> typu tango barva bílá a bude využito všech možných </w:t>
      </w:r>
      <w:r w:rsidR="00814D3F" w:rsidRPr="00221F93">
        <w:rPr>
          <w:rFonts w:asciiTheme="minorHAnsi" w:hAnsiTheme="minorHAnsi" w:cstheme="minorHAnsi"/>
        </w:rPr>
        <w:t xml:space="preserve">kombinací – </w:t>
      </w:r>
      <w:proofErr w:type="spellStart"/>
      <w:r w:rsidR="00814D3F" w:rsidRPr="00221F93">
        <w:rPr>
          <w:rFonts w:asciiTheme="minorHAnsi" w:hAnsiTheme="minorHAnsi" w:cstheme="minorHAnsi"/>
        </w:rPr>
        <w:t>dvouráměček</w:t>
      </w:r>
      <w:proofErr w:type="spellEnd"/>
      <w:r w:rsidRPr="00221F93">
        <w:rPr>
          <w:rFonts w:asciiTheme="minorHAnsi" w:hAnsiTheme="minorHAnsi" w:cstheme="minorHAnsi"/>
        </w:rPr>
        <w:t xml:space="preserve">, </w:t>
      </w:r>
      <w:proofErr w:type="spellStart"/>
      <w:r w:rsidRPr="00221F93">
        <w:rPr>
          <w:rFonts w:asciiTheme="minorHAnsi" w:hAnsiTheme="minorHAnsi" w:cstheme="minorHAnsi"/>
        </w:rPr>
        <w:t>trojrámeček</w:t>
      </w:r>
      <w:proofErr w:type="spellEnd"/>
      <w:r w:rsidRPr="00221F93">
        <w:rPr>
          <w:rFonts w:asciiTheme="minorHAnsi" w:hAnsiTheme="minorHAnsi" w:cstheme="minorHAnsi"/>
        </w:rPr>
        <w:t xml:space="preserve"> atd.</w:t>
      </w:r>
    </w:p>
    <w:p w14:paraId="43C2DC77" w14:textId="77777777" w:rsidR="00DE6AD1" w:rsidRPr="00221F93" w:rsidRDefault="00DE6AD1" w:rsidP="00A43B07">
      <w:pPr>
        <w:autoSpaceDE w:val="0"/>
        <w:autoSpaceDN w:val="0"/>
        <w:adjustRightInd w:val="0"/>
        <w:jc w:val="both"/>
        <w:rPr>
          <w:rFonts w:asciiTheme="minorHAnsi" w:hAnsiTheme="minorHAnsi" w:cstheme="minorHAnsi"/>
        </w:rPr>
      </w:pPr>
      <w:r w:rsidRPr="00221F93">
        <w:rPr>
          <w:rFonts w:asciiTheme="minorHAnsi" w:hAnsiTheme="minorHAnsi" w:cstheme="minorHAnsi"/>
        </w:rPr>
        <w:t>Svítidla budou volena podle požadavků investora, jejich specifikace jsou uvedeny ve výkresové</w:t>
      </w:r>
    </w:p>
    <w:p w14:paraId="25909381" w14:textId="14153E29" w:rsidR="00DE6AD1" w:rsidRPr="00221F93" w:rsidRDefault="00DE6AD1" w:rsidP="00A43B07">
      <w:pPr>
        <w:autoSpaceDE w:val="0"/>
        <w:autoSpaceDN w:val="0"/>
        <w:adjustRightInd w:val="0"/>
        <w:jc w:val="both"/>
        <w:rPr>
          <w:rFonts w:asciiTheme="minorHAnsi" w:hAnsiTheme="minorHAnsi" w:cstheme="minorHAnsi"/>
        </w:rPr>
      </w:pPr>
      <w:r w:rsidRPr="00221F93">
        <w:rPr>
          <w:rFonts w:asciiTheme="minorHAnsi" w:hAnsiTheme="minorHAnsi" w:cstheme="minorHAnsi"/>
        </w:rPr>
        <w:t xml:space="preserve">části. Krytí svítidel musí vyhovět danému prostředí. Svítidla budou </w:t>
      </w:r>
      <w:r w:rsidR="00AF607F" w:rsidRPr="00221F93">
        <w:rPr>
          <w:rFonts w:asciiTheme="minorHAnsi" w:hAnsiTheme="minorHAnsi" w:cstheme="minorHAnsi"/>
        </w:rPr>
        <w:t>nástěnná</w:t>
      </w:r>
      <w:r w:rsidRPr="00221F93">
        <w:rPr>
          <w:rFonts w:asciiTheme="minorHAnsi" w:hAnsiTheme="minorHAnsi" w:cstheme="minorHAnsi"/>
        </w:rPr>
        <w:t>.</w:t>
      </w:r>
    </w:p>
    <w:p w14:paraId="2325339E" w14:textId="753A545E" w:rsidR="00874088" w:rsidRPr="00221F93" w:rsidRDefault="00874088" w:rsidP="00A43B07">
      <w:pPr>
        <w:autoSpaceDE w:val="0"/>
        <w:autoSpaceDN w:val="0"/>
        <w:adjustRightInd w:val="0"/>
        <w:jc w:val="both"/>
        <w:rPr>
          <w:rFonts w:asciiTheme="minorHAnsi" w:hAnsiTheme="minorHAnsi" w:cstheme="minorHAnsi"/>
        </w:rPr>
      </w:pPr>
    </w:p>
    <w:p w14:paraId="68653C0D" w14:textId="0CE11896" w:rsidR="00814D3F" w:rsidRPr="00221F93" w:rsidRDefault="00814D3F" w:rsidP="00814D3F">
      <w:pPr>
        <w:autoSpaceDE w:val="0"/>
        <w:autoSpaceDN w:val="0"/>
        <w:adjustRightInd w:val="0"/>
        <w:jc w:val="both"/>
        <w:rPr>
          <w:rFonts w:asciiTheme="minorHAnsi" w:hAnsiTheme="minorHAnsi" w:cstheme="minorHAnsi"/>
          <w:u w:val="single"/>
        </w:rPr>
      </w:pPr>
      <w:r w:rsidRPr="00221F93">
        <w:rPr>
          <w:rFonts w:asciiTheme="minorHAnsi" w:hAnsiTheme="minorHAnsi" w:cstheme="minorHAnsi"/>
          <w:u w:val="single"/>
        </w:rPr>
        <w:t>1.nadzemní podlaží</w:t>
      </w:r>
    </w:p>
    <w:p w14:paraId="0EBDB08B" w14:textId="46386EA6" w:rsidR="00814D3F" w:rsidRPr="00221F93" w:rsidRDefault="00814D3F" w:rsidP="00814D3F">
      <w:pPr>
        <w:autoSpaceDE w:val="0"/>
        <w:autoSpaceDN w:val="0"/>
        <w:adjustRightInd w:val="0"/>
        <w:jc w:val="both"/>
        <w:rPr>
          <w:rFonts w:asciiTheme="minorHAnsi" w:hAnsiTheme="minorHAnsi" w:cstheme="minorHAnsi"/>
        </w:rPr>
      </w:pPr>
      <w:r w:rsidRPr="00221F93">
        <w:rPr>
          <w:rFonts w:asciiTheme="minorHAnsi" w:hAnsiTheme="minorHAnsi" w:cstheme="minorHAnsi"/>
        </w:rPr>
        <w:t>V rámci tohoto SO</w:t>
      </w:r>
      <w:r w:rsidR="00874088" w:rsidRPr="00221F93">
        <w:rPr>
          <w:rFonts w:asciiTheme="minorHAnsi" w:hAnsiTheme="minorHAnsi" w:cstheme="minorHAnsi"/>
        </w:rPr>
        <w:t xml:space="preserve"> bude</w:t>
      </w:r>
      <w:r w:rsidRPr="00221F93">
        <w:rPr>
          <w:rFonts w:asciiTheme="minorHAnsi" w:hAnsiTheme="minorHAnsi" w:cstheme="minorHAnsi"/>
        </w:rPr>
        <w:t xml:space="preserve"> </w:t>
      </w:r>
      <w:r w:rsidR="00AF607F" w:rsidRPr="00221F93">
        <w:rPr>
          <w:rFonts w:asciiTheme="minorHAnsi" w:hAnsiTheme="minorHAnsi" w:cstheme="minorHAnsi"/>
        </w:rPr>
        <w:t>vybudováno</w:t>
      </w:r>
      <w:r w:rsidR="00874088" w:rsidRPr="00221F93">
        <w:rPr>
          <w:rFonts w:asciiTheme="minorHAnsi" w:hAnsiTheme="minorHAnsi" w:cstheme="minorHAnsi"/>
        </w:rPr>
        <w:t xml:space="preserve"> osvětlení v rámci </w:t>
      </w:r>
      <w:r w:rsidR="00AF607F" w:rsidRPr="00221F93">
        <w:rPr>
          <w:rFonts w:asciiTheme="minorHAnsi" w:hAnsiTheme="minorHAnsi" w:cstheme="minorHAnsi"/>
        </w:rPr>
        <w:t>administrativní i pracovní části objektu</w:t>
      </w:r>
      <w:r w:rsidR="00874088" w:rsidRPr="00221F93">
        <w:rPr>
          <w:rFonts w:asciiTheme="minorHAnsi" w:hAnsiTheme="minorHAnsi" w:cstheme="minorHAnsi"/>
        </w:rPr>
        <w:t>.</w:t>
      </w:r>
      <w:r w:rsidRPr="00221F93">
        <w:rPr>
          <w:rFonts w:asciiTheme="minorHAnsi" w:hAnsiTheme="minorHAnsi" w:cstheme="minorHAnsi"/>
        </w:rPr>
        <w:t xml:space="preserve"> Světelná instalace bude napojena z</w:t>
      </w:r>
      <w:r w:rsidR="00AF607F" w:rsidRPr="00221F93">
        <w:rPr>
          <w:rFonts w:asciiTheme="minorHAnsi" w:hAnsiTheme="minorHAnsi" w:cstheme="minorHAnsi"/>
        </w:rPr>
        <w:t xml:space="preserve"> </w:t>
      </w:r>
      <w:r w:rsidRPr="00221F93">
        <w:rPr>
          <w:rFonts w:asciiTheme="minorHAnsi" w:hAnsiTheme="minorHAnsi" w:cstheme="minorHAnsi"/>
        </w:rPr>
        <w:t>rozvaděče R</w:t>
      </w:r>
      <w:r w:rsidR="00AF607F" w:rsidRPr="00221F93">
        <w:rPr>
          <w:rFonts w:asciiTheme="minorHAnsi" w:hAnsiTheme="minorHAnsi" w:cstheme="minorHAnsi"/>
        </w:rPr>
        <w:t>TO1, RTO2 a RTO3</w:t>
      </w:r>
      <w:r w:rsidRPr="00221F93">
        <w:rPr>
          <w:rFonts w:asciiTheme="minorHAnsi" w:hAnsiTheme="minorHAnsi" w:cstheme="minorHAnsi"/>
        </w:rPr>
        <w:t>.</w:t>
      </w:r>
    </w:p>
    <w:p w14:paraId="1E2A749A" w14:textId="037C2909" w:rsidR="00814D3F" w:rsidRPr="00221F93" w:rsidRDefault="00814D3F" w:rsidP="00814D3F">
      <w:pPr>
        <w:autoSpaceDE w:val="0"/>
        <w:autoSpaceDN w:val="0"/>
        <w:adjustRightInd w:val="0"/>
        <w:jc w:val="both"/>
        <w:rPr>
          <w:rFonts w:asciiTheme="minorHAnsi" w:hAnsiTheme="minorHAnsi" w:cstheme="minorHAnsi"/>
        </w:rPr>
      </w:pPr>
      <w:r w:rsidRPr="00221F93">
        <w:rPr>
          <w:rFonts w:asciiTheme="minorHAnsi" w:hAnsiTheme="minorHAnsi" w:cstheme="minorHAnsi"/>
        </w:rPr>
        <w:t xml:space="preserve">Světelná instalace bude provedena kabely typu CYKY-J </w:t>
      </w:r>
      <w:r w:rsidR="00E31907" w:rsidRPr="00221F93">
        <w:rPr>
          <w:rFonts w:asciiTheme="minorHAnsi" w:hAnsiTheme="minorHAnsi" w:cstheme="minorHAnsi"/>
        </w:rPr>
        <w:t>3</w:t>
      </w:r>
      <w:r w:rsidRPr="00221F93">
        <w:rPr>
          <w:rFonts w:asciiTheme="minorHAnsi" w:hAnsiTheme="minorHAnsi" w:cstheme="minorHAnsi"/>
        </w:rPr>
        <w:t xml:space="preserve">x1,5 a CYKY-J 3x1,5, ovládací okruhy pak CYKY-O </w:t>
      </w:r>
      <w:r w:rsidR="00E31907" w:rsidRPr="00221F93">
        <w:rPr>
          <w:rFonts w:asciiTheme="minorHAnsi" w:hAnsiTheme="minorHAnsi" w:cstheme="minorHAnsi"/>
        </w:rPr>
        <w:t>3</w:t>
      </w:r>
      <w:r w:rsidRPr="00221F93">
        <w:rPr>
          <w:rFonts w:asciiTheme="minorHAnsi" w:hAnsiTheme="minorHAnsi" w:cstheme="minorHAnsi"/>
        </w:rPr>
        <w:t>x1,5 uloženými pod omítkou</w:t>
      </w:r>
      <w:r w:rsidR="00874088" w:rsidRPr="00221F93">
        <w:rPr>
          <w:rFonts w:asciiTheme="minorHAnsi" w:hAnsiTheme="minorHAnsi" w:cstheme="minorHAnsi"/>
        </w:rPr>
        <w:t>, případně nad podhledem</w:t>
      </w:r>
      <w:r w:rsidRPr="00221F93">
        <w:rPr>
          <w:rFonts w:asciiTheme="minorHAnsi" w:hAnsiTheme="minorHAnsi" w:cstheme="minorHAnsi"/>
        </w:rPr>
        <w:t xml:space="preserve">. Spojování a rozbočování kabelu je provedeno v instalačních krabicích KU68 pomocí svorek </w:t>
      </w:r>
      <w:proofErr w:type="spellStart"/>
      <w:r w:rsidRPr="00221F93">
        <w:rPr>
          <w:rFonts w:asciiTheme="minorHAnsi" w:hAnsiTheme="minorHAnsi" w:cstheme="minorHAnsi"/>
        </w:rPr>
        <w:t>wago</w:t>
      </w:r>
      <w:proofErr w:type="spellEnd"/>
      <w:r w:rsidRPr="00221F93">
        <w:rPr>
          <w:rFonts w:asciiTheme="minorHAnsi" w:hAnsiTheme="minorHAnsi" w:cstheme="minorHAnsi"/>
        </w:rPr>
        <w:t xml:space="preserve">. Tlačítka a vypínače budou umístěny do výše 1,2m nad podlahou. Tlačítka a vypínače budou použity typu tango barva bílá a bude využito všech možných kombinací – </w:t>
      </w:r>
      <w:proofErr w:type="spellStart"/>
      <w:r w:rsidRPr="00221F93">
        <w:rPr>
          <w:rFonts w:asciiTheme="minorHAnsi" w:hAnsiTheme="minorHAnsi" w:cstheme="minorHAnsi"/>
        </w:rPr>
        <w:t>dvouráměček</w:t>
      </w:r>
      <w:proofErr w:type="spellEnd"/>
      <w:r w:rsidRPr="00221F93">
        <w:rPr>
          <w:rFonts w:asciiTheme="minorHAnsi" w:hAnsiTheme="minorHAnsi" w:cstheme="minorHAnsi"/>
        </w:rPr>
        <w:t xml:space="preserve">, </w:t>
      </w:r>
      <w:proofErr w:type="spellStart"/>
      <w:r w:rsidRPr="00221F93">
        <w:rPr>
          <w:rFonts w:asciiTheme="minorHAnsi" w:hAnsiTheme="minorHAnsi" w:cstheme="minorHAnsi"/>
        </w:rPr>
        <w:t>trojrámeček</w:t>
      </w:r>
      <w:proofErr w:type="spellEnd"/>
      <w:r w:rsidRPr="00221F93">
        <w:rPr>
          <w:rFonts w:asciiTheme="minorHAnsi" w:hAnsiTheme="minorHAnsi" w:cstheme="minorHAnsi"/>
        </w:rPr>
        <w:t xml:space="preserve"> atd.</w:t>
      </w:r>
    </w:p>
    <w:p w14:paraId="5DC802F2" w14:textId="77777777" w:rsidR="00814D3F" w:rsidRPr="00221F93" w:rsidRDefault="00814D3F" w:rsidP="00814D3F">
      <w:pPr>
        <w:autoSpaceDE w:val="0"/>
        <w:autoSpaceDN w:val="0"/>
        <w:adjustRightInd w:val="0"/>
        <w:jc w:val="both"/>
        <w:rPr>
          <w:rFonts w:asciiTheme="minorHAnsi" w:hAnsiTheme="minorHAnsi" w:cstheme="minorHAnsi"/>
        </w:rPr>
      </w:pPr>
      <w:r w:rsidRPr="00221F93">
        <w:rPr>
          <w:rFonts w:asciiTheme="minorHAnsi" w:hAnsiTheme="minorHAnsi" w:cstheme="minorHAnsi"/>
        </w:rPr>
        <w:t>Svítidla budou volena podle požadavků investora, jejich specifikace jsou uvedeny ve výkresové</w:t>
      </w:r>
    </w:p>
    <w:p w14:paraId="5D25F74C" w14:textId="0F6FC26C" w:rsidR="00814D3F" w:rsidRPr="00221F93" w:rsidRDefault="00814D3F" w:rsidP="00814D3F">
      <w:pPr>
        <w:autoSpaceDE w:val="0"/>
        <w:autoSpaceDN w:val="0"/>
        <w:adjustRightInd w:val="0"/>
        <w:jc w:val="both"/>
        <w:rPr>
          <w:rFonts w:asciiTheme="minorHAnsi" w:hAnsiTheme="minorHAnsi" w:cstheme="minorHAnsi"/>
        </w:rPr>
      </w:pPr>
      <w:r w:rsidRPr="00221F93">
        <w:rPr>
          <w:rFonts w:asciiTheme="minorHAnsi" w:hAnsiTheme="minorHAnsi" w:cstheme="minorHAnsi"/>
        </w:rPr>
        <w:t xml:space="preserve">části. Krytí svítidel musí vyhovět danému prostředí. Svítidla </w:t>
      </w:r>
      <w:r w:rsidR="00874088" w:rsidRPr="00221F93">
        <w:rPr>
          <w:rFonts w:asciiTheme="minorHAnsi" w:hAnsiTheme="minorHAnsi" w:cstheme="minorHAnsi"/>
        </w:rPr>
        <w:t>budou vsazena do podhledu, případně přisazena na strop, venkovní svítidla nade dveřmi pak na stěnu</w:t>
      </w:r>
      <w:r w:rsidRPr="00221F93">
        <w:rPr>
          <w:rFonts w:asciiTheme="minorHAnsi" w:hAnsiTheme="minorHAnsi" w:cstheme="minorHAnsi"/>
        </w:rPr>
        <w:t>.</w:t>
      </w:r>
      <w:r w:rsidR="005C524D" w:rsidRPr="00221F93">
        <w:rPr>
          <w:rFonts w:asciiTheme="minorHAnsi" w:hAnsiTheme="minorHAnsi" w:cstheme="minorHAnsi"/>
        </w:rPr>
        <w:t xml:space="preserve"> Venkovní svítidla </w:t>
      </w:r>
      <w:r w:rsidR="000E500C" w:rsidRPr="00221F93">
        <w:rPr>
          <w:rFonts w:asciiTheme="minorHAnsi" w:hAnsiTheme="minorHAnsi" w:cstheme="minorHAnsi"/>
        </w:rPr>
        <w:t xml:space="preserve">budou </w:t>
      </w:r>
      <w:r w:rsidR="005C524D" w:rsidRPr="00221F93">
        <w:rPr>
          <w:rFonts w:asciiTheme="minorHAnsi" w:hAnsiTheme="minorHAnsi" w:cstheme="minorHAnsi"/>
        </w:rPr>
        <w:t xml:space="preserve">s fotobuňkou. </w:t>
      </w:r>
    </w:p>
    <w:p w14:paraId="460E72E0" w14:textId="43739E9B" w:rsidR="00263436" w:rsidRPr="00221F93" w:rsidRDefault="00263436" w:rsidP="00814D3F">
      <w:pPr>
        <w:autoSpaceDE w:val="0"/>
        <w:autoSpaceDN w:val="0"/>
        <w:adjustRightInd w:val="0"/>
        <w:jc w:val="both"/>
        <w:rPr>
          <w:rFonts w:asciiTheme="minorHAnsi" w:hAnsiTheme="minorHAnsi" w:cstheme="minorHAnsi"/>
        </w:rPr>
      </w:pPr>
      <w:r w:rsidRPr="00221F93">
        <w:rPr>
          <w:rFonts w:asciiTheme="minorHAnsi" w:hAnsiTheme="minorHAnsi" w:cstheme="minorHAnsi"/>
        </w:rPr>
        <w:t xml:space="preserve">Osvětlení ve skladovacích prostorách bude přisazeno na strop, montážní otvory a prostupy pro kabely ve stropní skladbě budou zaizolovány a utěsněny. </w:t>
      </w:r>
    </w:p>
    <w:p w14:paraId="3473D2C4" w14:textId="42D6D0A0" w:rsidR="00874088" w:rsidRPr="00221F93" w:rsidRDefault="00874088" w:rsidP="00814D3F">
      <w:pPr>
        <w:autoSpaceDE w:val="0"/>
        <w:autoSpaceDN w:val="0"/>
        <w:adjustRightInd w:val="0"/>
        <w:jc w:val="both"/>
        <w:rPr>
          <w:rFonts w:asciiTheme="minorHAnsi" w:hAnsiTheme="minorHAnsi" w:cstheme="minorHAnsi"/>
        </w:rPr>
      </w:pPr>
      <w:r w:rsidRPr="00221F93">
        <w:rPr>
          <w:rFonts w:asciiTheme="minorHAnsi" w:hAnsiTheme="minorHAnsi" w:cstheme="minorHAnsi"/>
        </w:rPr>
        <w:t>Osvětlení je navrženo podle ČSN EN 12464-1, články, podle kterých jsou osvětlovány jednotlivé místnosti jsou uvedeny ve výpočtech osvětlení.</w:t>
      </w:r>
      <w:r w:rsidR="009C792B" w:rsidRPr="00221F93">
        <w:rPr>
          <w:rFonts w:asciiTheme="minorHAnsi" w:hAnsiTheme="minorHAnsi" w:cstheme="minorHAnsi"/>
        </w:rPr>
        <w:t xml:space="preserve"> </w:t>
      </w:r>
    </w:p>
    <w:p w14:paraId="785C8092" w14:textId="67B91AC9" w:rsidR="009C792B" w:rsidRPr="00221F93" w:rsidRDefault="009C792B" w:rsidP="00814D3F">
      <w:pPr>
        <w:autoSpaceDE w:val="0"/>
        <w:autoSpaceDN w:val="0"/>
        <w:adjustRightInd w:val="0"/>
        <w:jc w:val="both"/>
        <w:rPr>
          <w:rFonts w:asciiTheme="minorHAnsi" w:hAnsiTheme="minorHAnsi" w:cstheme="minorHAnsi"/>
        </w:rPr>
      </w:pPr>
    </w:p>
    <w:p w14:paraId="6CC0BBAA" w14:textId="2B8D4C22" w:rsidR="00BA0951" w:rsidRPr="00221F93" w:rsidRDefault="00BA0951" w:rsidP="00BA0951">
      <w:pPr>
        <w:autoSpaceDE w:val="0"/>
        <w:autoSpaceDN w:val="0"/>
        <w:adjustRightInd w:val="0"/>
        <w:jc w:val="both"/>
        <w:rPr>
          <w:rFonts w:asciiTheme="minorHAnsi" w:hAnsiTheme="minorHAnsi" w:cstheme="minorHAnsi"/>
          <w:u w:val="single"/>
        </w:rPr>
      </w:pPr>
      <w:r w:rsidRPr="00221F93">
        <w:rPr>
          <w:rFonts w:asciiTheme="minorHAnsi" w:hAnsiTheme="minorHAnsi" w:cstheme="minorHAnsi"/>
          <w:u w:val="single"/>
        </w:rPr>
        <w:t>2.</w:t>
      </w:r>
      <w:r w:rsidR="000E500C" w:rsidRPr="00221F93">
        <w:rPr>
          <w:rFonts w:asciiTheme="minorHAnsi" w:hAnsiTheme="minorHAnsi" w:cstheme="minorHAnsi"/>
          <w:u w:val="single"/>
        </w:rPr>
        <w:t>nad</w:t>
      </w:r>
      <w:r w:rsidRPr="00221F93">
        <w:rPr>
          <w:rFonts w:asciiTheme="minorHAnsi" w:hAnsiTheme="minorHAnsi" w:cstheme="minorHAnsi"/>
          <w:u w:val="single"/>
        </w:rPr>
        <w:t>zemní podlaží – půdní prostor</w:t>
      </w:r>
    </w:p>
    <w:p w14:paraId="38EC5E52" w14:textId="0B504538" w:rsidR="00BA0951" w:rsidRPr="00221F93" w:rsidRDefault="00BA0951" w:rsidP="00BA0951">
      <w:pPr>
        <w:autoSpaceDE w:val="0"/>
        <w:autoSpaceDN w:val="0"/>
        <w:adjustRightInd w:val="0"/>
        <w:jc w:val="both"/>
        <w:rPr>
          <w:rFonts w:asciiTheme="minorHAnsi" w:hAnsiTheme="minorHAnsi" w:cstheme="minorHAnsi"/>
        </w:rPr>
      </w:pPr>
      <w:r w:rsidRPr="00221F93">
        <w:rPr>
          <w:rFonts w:asciiTheme="minorHAnsi" w:hAnsiTheme="minorHAnsi" w:cstheme="minorHAnsi"/>
        </w:rPr>
        <w:t>V rámci tohoto SO bude vybudováno nové osvětlení v pochozí části půdního prostoru. Světelná instalace bude napojena z rozvaděče RTO1.</w:t>
      </w:r>
    </w:p>
    <w:p w14:paraId="5EEB497A" w14:textId="4FB774D0" w:rsidR="00BA0951" w:rsidRPr="00221F93" w:rsidRDefault="00BA0951" w:rsidP="00BA0951">
      <w:pPr>
        <w:autoSpaceDE w:val="0"/>
        <w:autoSpaceDN w:val="0"/>
        <w:adjustRightInd w:val="0"/>
        <w:jc w:val="both"/>
        <w:rPr>
          <w:rFonts w:asciiTheme="minorHAnsi" w:hAnsiTheme="minorHAnsi" w:cstheme="minorHAnsi"/>
        </w:rPr>
      </w:pPr>
      <w:r w:rsidRPr="00221F93">
        <w:rPr>
          <w:rFonts w:asciiTheme="minorHAnsi" w:hAnsiTheme="minorHAnsi" w:cstheme="minorHAnsi"/>
        </w:rPr>
        <w:t xml:space="preserve">Světelná instalace bude provedena kabely typu CYKY-J 3x1,5, ovládací okruhy pak CYKY-O 3x1,5 uloženými v lištách. Spojování a rozbočování kabelu je provedeno v instalačních krabicích </w:t>
      </w:r>
      <w:proofErr w:type="spellStart"/>
      <w:r w:rsidRPr="00221F93">
        <w:rPr>
          <w:rFonts w:asciiTheme="minorHAnsi" w:hAnsiTheme="minorHAnsi" w:cstheme="minorHAnsi"/>
        </w:rPr>
        <w:t>F</w:t>
      </w:r>
      <w:r w:rsidR="00110B69" w:rsidRPr="00221F93">
        <w:rPr>
          <w:rFonts w:asciiTheme="minorHAnsi" w:hAnsiTheme="minorHAnsi" w:cstheme="minorHAnsi"/>
        </w:rPr>
        <w:t>x</w:t>
      </w:r>
      <w:proofErr w:type="spellEnd"/>
      <w:r w:rsidRPr="00221F93">
        <w:rPr>
          <w:rFonts w:asciiTheme="minorHAnsi" w:hAnsiTheme="minorHAnsi" w:cstheme="minorHAnsi"/>
        </w:rPr>
        <w:t xml:space="preserve"> IP55 pomocí svorek </w:t>
      </w:r>
      <w:proofErr w:type="spellStart"/>
      <w:r w:rsidRPr="00221F93">
        <w:rPr>
          <w:rFonts w:asciiTheme="minorHAnsi" w:hAnsiTheme="minorHAnsi" w:cstheme="minorHAnsi"/>
        </w:rPr>
        <w:t>wago</w:t>
      </w:r>
      <w:proofErr w:type="spellEnd"/>
      <w:r w:rsidRPr="00221F93">
        <w:rPr>
          <w:rFonts w:asciiTheme="minorHAnsi" w:hAnsiTheme="minorHAnsi" w:cstheme="minorHAnsi"/>
        </w:rPr>
        <w:t xml:space="preserve">. Tlačítka budou umístěna do výše 1,2m nad podlahou. Tlačítka budou použita typu tango barva bílá a bude využito všech možných kombinací – </w:t>
      </w:r>
      <w:proofErr w:type="spellStart"/>
      <w:r w:rsidRPr="00221F93">
        <w:rPr>
          <w:rFonts w:asciiTheme="minorHAnsi" w:hAnsiTheme="minorHAnsi" w:cstheme="minorHAnsi"/>
        </w:rPr>
        <w:t>dvouráměček</w:t>
      </w:r>
      <w:proofErr w:type="spellEnd"/>
      <w:r w:rsidRPr="00221F93">
        <w:rPr>
          <w:rFonts w:asciiTheme="minorHAnsi" w:hAnsiTheme="minorHAnsi" w:cstheme="minorHAnsi"/>
        </w:rPr>
        <w:t xml:space="preserve">, </w:t>
      </w:r>
      <w:proofErr w:type="spellStart"/>
      <w:r w:rsidRPr="00221F93">
        <w:rPr>
          <w:rFonts w:asciiTheme="minorHAnsi" w:hAnsiTheme="minorHAnsi" w:cstheme="minorHAnsi"/>
        </w:rPr>
        <w:t>trojrámeček</w:t>
      </w:r>
      <w:proofErr w:type="spellEnd"/>
      <w:r w:rsidRPr="00221F93">
        <w:rPr>
          <w:rFonts w:asciiTheme="minorHAnsi" w:hAnsiTheme="minorHAnsi" w:cstheme="minorHAnsi"/>
        </w:rPr>
        <w:t xml:space="preserve"> atd.</w:t>
      </w:r>
    </w:p>
    <w:p w14:paraId="036EB76C" w14:textId="77777777" w:rsidR="00BA0951" w:rsidRPr="00221F93" w:rsidRDefault="00BA0951" w:rsidP="00BA0951">
      <w:pPr>
        <w:autoSpaceDE w:val="0"/>
        <w:autoSpaceDN w:val="0"/>
        <w:adjustRightInd w:val="0"/>
        <w:jc w:val="both"/>
        <w:rPr>
          <w:rFonts w:asciiTheme="minorHAnsi" w:hAnsiTheme="minorHAnsi" w:cstheme="minorHAnsi"/>
        </w:rPr>
      </w:pPr>
      <w:r w:rsidRPr="00221F93">
        <w:rPr>
          <w:rFonts w:asciiTheme="minorHAnsi" w:hAnsiTheme="minorHAnsi" w:cstheme="minorHAnsi"/>
        </w:rPr>
        <w:t>Svítidla budou volena podle požadavků investora, jejich specifikace jsou uvedeny ve výkresové</w:t>
      </w:r>
    </w:p>
    <w:p w14:paraId="43457A4B" w14:textId="2FAA8110" w:rsidR="00BA0951" w:rsidRPr="00221F93" w:rsidRDefault="00BA0951" w:rsidP="00BA0951">
      <w:pPr>
        <w:autoSpaceDE w:val="0"/>
        <w:autoSpaceDN w:val="0"/>
        <w:adjustRightInd w:val="0"/>
        <w:jc w:val="both"/>
        <w:rPr>
          <w:rFonts w:asciiTheme="minorHAnsi" w:hAnsiTheme="minorHAnsi" w:cstheme="minorHAnsi"/>
        </w:rPr>
      </w:pPr>
      <w:r w:rsidRPr="00221F93">
        <w:rPr>
          <w:rFonts w:asciiTheme="minorHAnsi" w:hAnsiTheme="minorHAnsi" w:cstheme="minorHAnsi"/>
        </w:rPr>
        <w:lastRenderedPageBreak/>
        <w:t xml:space="preserve">části. Krytí svítidel musí vyhovět danému prostředí. Svítidla budou nástěnná, v případě instalace na dřevěnou střešní konstrukci budou od této konstrukce oddělena nehořlavou podložkou. </w:t>
      </w:r>
    </w:p>
    <w:p w14:paraId="2A071516" w14:textId="77777777" w:rsidR="00BA0951" w:rsidRPr="00221F93" w:rsidRDefault="00BA0951" w:rsidP="00814D3F">
      <w:pPr>
        <w:autoSpaceDE w:val="0"/>
        <w:autoSpaceDN w:val="0"/>
        <w:adjustRightInd w:val="0"/>
        <w:jc w:val="both"/>
        <w:rPr>
          <w:rFonts w:asciiTheme="minorHAnsi" w:hAnsiTheme="minorHAnsi" w:cstheme="minorHAnsi"/>
        </w:rPr>
      </w:pPr>
    </w:p>
    <w:p w14:paraId="68E2595D" w14:textId="0D3997D5" w:rsidR="009C792B" w:rsidRPr="00221F93" w:rsidRDefault="005C524D" w:rsidP="009C792B">
      <w:pPr>
        <w:autoSpaceDE w:val="0"/>
        <w:autoSpaceDN w:val="0"/>
        <w:adjustRightInd w:val="0"/>
        <w:jc w:val="both"/>
        <w:rPr>
          <w:rFonts w:asciiTheme="minorHAnsi" w:hAnsiTheme="minorHAnsi" w:cstheme="minorHAnsi"/>
          <w:u w:val="single"/>
        </w:rPr>
      </w:pPr>
      <w:r w:rsidRPr="00221F93">
        <w:rPr>
          <w:rFonts w:asciiTheme="minorHAnsi" w:hAnsiTheme="minorHAnsi" w:cstheme="minorHAnsi"/>
          <w:u w:val="single"/>
        </w:rPr>
        <w:t>Doplňkové</w:t>
      </w:r>
      <w:r w:rsidR="009C792B" w:rsidRPr="00221F93">
        <w:rPr>
          <w:rFonts w:asciiTheme="minorHAnsi" w:hAnsiTheme="minorHAnsi" w:cstheme="minorHAnsi"/>
          <w:u w:val="single"/>
        </w:rPr>
        <w:t xml:space="preserve"> osvětlení</w:t>
      </w:r>
    </w:p>
    <w:p w14:paraId="66D2C9A6" w14:textId="61B21127" w:rsidR="009C792B" w:rsidRPr="00221F93" w:rsidRDefault="009C792B" w:rsidP="009C792B">
      <w:pPr>
        <w:autoSpaceDE w:val="0"/>
        <w:autoSpaceDN w:val="0"/>
        <w:adjustRightInd w:val="0"/>
        <w:jc w:val="both"/>
        <w:rPr>
          <w:rFonts w:asciiTheme="minorHAnsi" w:hAnsiTheme="minorHAnsi" w:cstheme="minorHAnsi"/>
        </w:rPr>
      </w:pPr>
      <w:r w:rsidRPr="00221F93">
        <w:rPr>
          <w:rFonts w:asciiTheme="minorHAnsi" w:hAnsiTheme="minorHAnsi" w:cstheme="minorHAnsi"/>
        </w:rPr>
        <w:t xml:space="preserve">V rámci tohoto SO bude vybudováno v objektu TO </w:t>
      </w:r>
      <w:r w:rsidR="005C524D" w:rsidRPr="00221F93">
        <w:rPr>
          <w:rFonts w:asciiTheme="minorHAnsi" w:hAnsiTheme="minorHAnsi" w:cstheme="minorHAnsi"/>
        </w:rPr>
        <w:t>doplňkové</w:t>
      </w:r>
      <w:r w:rsidRPr="00221F93">
        <w:rPr>
          <w:rFonts w:asciiTheme="minorHAnsi" w:hAnsiTheme="minorHAnsi" w:cstheme="minorHAnsi"/>
        </w:rPr>
        <w:t xml:space="preserve"> osvětlení. Světelná instalace bude napojena z rozvaděče RTO1, RTO2 a RTO3. Světelná instalace bude provedena kabely typu CYKY-J 3x1,5</w:t>
      </w:r>
      <w:r w:rsidR="000E500C" w:rsidRPr="00221F93">
        <w:rPr>
          <w:rFonts w:asciiTheme="minorHAnsi" w:hAnsiTheme="minorHAnsi" w:cstheme="minorHAnsi"/>
        </w:rPr>
        <w:t xml:space="preserve"> napojenými v krabici KU68 nad napájecím vypínačem na přívodní fázi</w:t>
      </w:r>
      <w:r w:rsidRPr="00221F93">
        <w:rPr>
          <w:rFonts w:asciiTheme="minorHAnsi" w:hAnsiTheme="minorHAnsi" w:cstheme="minorHAnsi"/>
        </w:rPr>
        <w:t xml:space="preserve">. </w:t>
      </w:r>
      <w:r w:rsidR="00761DA2" w:rsidRPr="00221F93">
        <w:rPr>
          <w:rFonts w:asciiTheme="minorHAnsi" w:hAnsiTheme="minorHAnsi" w:cstheme="minorHAnsi"/>
        </w:rPr>
        <w:t>Doplňkové</w:t>
      </w:r>
      <w:r w:rsidRPr="00221F93">
        <w:rPr>
          <w:rFonts w:asciiTheme="minorHAnsi" w:hAnsiTheme="minorHAnsi" w:cstheme="minorHAnsi"/>
        </w:rPr>
        <w:t xml:space="preserve"> </w:t>
      </w:r>
      <w:r w:rsidR="00761DA2" w:rsidRPr="00221F93">
        <w:rPr>
          <w:rFonts w:asciiTheme="minorHAnsi" w:hAnsiTheme="minorHAnsi" w:cstheme="minorHAnsi"/>
        </w:rPr>
        <w:t>osvětlení bude součástí běžného osvětlení. Vybraná svítidla běžného osvětlení budou mít instalován modul Em pro dočasné nouzové osvětlení (1h). Doplňkové osvětlení není chápáno dle normy ČSN EN 1838 jako osvětlení nouzové a nevztahuje se na něj povinnost zřízení, provozování a zkoušení dle ČSN EN 60598-2-22, EN 50172 a EN </w:t>
      </w:r>
      <w:r w:rsidR="00095A9D" w:rsidRPr="00221F93">
        <w:rPr>
          <w:rFonts w:asciiTheme="minorHAnsi" w:hAnsiTheme="minorHAnsi" w:cstheme="minorHAnsi"/>
        </w:rPr>
        <w:t xml:space="preserve">62034. </w:t>
      </w:r>
    </w:p>
    <w:p w14:paraId="2DEA42EA" w14:textId="77777777" w:rsidR="009C792B" w:rsidRPr="00221F93" w:rsidRDefault="009C792B" w:rsidP="009C792B">
      <w:pPr>
        <w:autoSpaceDE w:val="0"/>
        <w:autoSpaceDN w:val="0"/>
        <w:adjustRightInd w:val="0"/>
        <w:jc w:val="both"/>
        <w:rPr>
          <w:rFonts w:asciiTheme="minorHAnsi" w:hAnsiTheme="minorHAnsi" w:cstheme="minorHAnsi"/>
        </w:rPr>
      </w:pPr>
    </w:p>
    <w:p w14:paraId="02E9BCC5" w14:textId="77777777" w:rsidR="00E31907" w:rsidRPr="00221F93" w:rsidRDefault="00E31907" w:rsidP="00DE6AD1">
      <w:pPr>
        <w:autoSpaceDE w:val="0"/>
        <w:autoSpaceDN w:val="0"/>
        <w:adjustRightInd w:val="0"/>
        <w:rPr>
          <w:rFonts w:asciiTheme="minorHAnsi" w:hAnsiTheme="minorHAnsi" w:cstheme="minorHAnsi"/>
          <w:u w:val="single"/>
        </w:rPr>
      </w:pPr>
    </w:p>
    <w:p w14:paraId="77922E1F" w14:textId="4D3EF27E" w:rsidR="00DE6AD1" w:rsidRPr="00221F93" w:rsidRDefault="00DE6AD1" w:rsidP="00DE6AD1">
      <w:pPr>
        <w:autoSpaceDE w:val="0"/>
        <w:autoSpaceDN w:val="0"/>
        <w:adjustRightInd w:val="0"/>
        <w:rPr>
          <w:rFonts w:asciiTheme="minorHAnsi" w:hAnsiTheme="minorHAnsi" w:cstheme="minorHAnsi"/>
          <w:b/>
          <w:bCs/>
        </w:rPr>
      </w:pPr>
      <w:r w:rsidRPr="00221F93">
        <w:rPr>
          <w:rFonts w:asciiTheme="minorHAnsi" w:hAnsiTheme="minorHAnsi" w:cstheme="minorHAnsi"/>
          <w:b/>
          <w:bCs/>
        </w:rPr>
        <w:t>Zásuvkové rozvody</w:t>
      </w:r>
    </w:p>
    <w:p w14:paraId="5A8EB9C1" w14:textId="2C329516" w:rsidR="00874088" w:rsidRPr="00221F93" w:rsidRDefault="00874088" w:rsidP="00874088">
      <w:pPr>
        <w:autoSpaceDE w:val="0"/>
        <w:autoSpaceDN w:val="0"/>
        <w:adjustRightInd w:val="0"/>
        <w:jc w:val="both"/>
        <w:rPr>
          <w:rFonts w:asciiTheme="minorHAnsi" w:hAnsiTheme="minorHAnsi" w:cstheme="minorHAnsi"/>
          <w:u w:val="single"/>
        </w:rPr>
      </w:pPr>
      <w:r w:rsidRPr="00221F93">
        <w:rPr>
          <w:rFonts w:asciiTheme="minorHAnsi" w:hAnsiTheme="minorHAnsi" w:cstheme="minorHAnsi"/>
          <w:u w:val="single"/>
        </w:rPr>
        <w:t>1.podzemní podlaží</w:t>
      </w:r>
      <w:r w:rsidR="00E31907" w:rsidRPr="00221F93">
        <w:rPr>
          <w:rFonts w:asciiTheme="minorHAnsi" w:hAnsiTheme="minorHAnsi" w:cstheme="minorHAnsi"/>
          <w:u w:val="single"/>
        </w:rPr>
        <w:t xml:space="preserve"> – sklep </w:t>
      </w:r>
    </w:p>
    <w:p w14:paraId="3078F509" w14:textId="3022ECDC" w:rsidR="00874088" w:rsidRPr="00221F93" w:rsidRDefault="00874088" w:rsidP="00874088">
      <w:pPr>
        <w:autoSpaceDE w:val="0"/>
        <w:autoSpaceDN w:val="0"/>
        <w:adjustRightInd w:val="0"/>
        <w:jc w:val="both"/>
        <w:rPr>
          <w:rFonts w:asciiTheme="minorHAnsi" w:hAnsiTheme="minorHAnsi" w:cstheme="minorHAnsi"/>
        </w:rPr>
      </w:pPr>
      <w:r w:rsidRPr="00221F93">
        <w:rPr>
          <w:rFonts w:asciiTheme="minorHAnsi" w:hAnsiTheme="minorHAnsi" w:cstheme="minorHAnsi"/>
        </w:rPr>
        <w:t xml:space="preserve">V rámci tohoto SO budou </w:t>
      </w:r>
      <w:r w:rsidR="00E31907" w:rsidRPr="00221F93">
        <w:rPr>
          <w:rFonts w:asciiTheme="minorHAnsi" w:hAnsiTheme="minorHAnsi" w:cstheme="minorHAnsi"/>
        </w:rPr>
        <w:t>vybudová</w:t>
      </w:r>
      <w:r w:rsidRPr="00221F93">
        <w:rPr>
          <w:rFonts w:asciiTheme="minorHAnsi" w:hAnsiTheme="minorHAnsi" w:cstheme="minorHAnsi"/>
        </w:rPr>
        <w:t>ny zásuv</w:t>
      </w:r>
      <w:r w:rsidR="00E31907" w:rsidRPr="00221F93">
        <w:rPr>
          <w:rFonts w:asciiTheme="minorHAnsi" w:hAnsiTheme="minorHAnsi" w:cstheme="minorHAnsi"/>
        </w:rPr>
        <w:t>ky ve stávajících místnostech sklepa</w:t>
      </w:r>
      <w:r w:rsidRPr="00221F93">
        <w:rPr>
          <w:rFonts w:asciiTheme="minorHAnsi" w:hAnsiTheme="minorHAnsi" w:cstheme="minorHAnsi"/>
        </w:rPr>
        <w:t>. Nová instalace bude napojena ze stávajícího rozvaděče R</w:t>
      </w:r>
      <w:r w:rsidR="00E31907" w:rsidRPr="00221F93">
        <w:rPr>
          <w:rFonts w:asciiTheme="minorHAnsi" w:hAnsiTheme="minorHAnsi" w:cstheme="minorHAnsi"/>
        </w:rPr>
        <w:t>TO1</w:t>
      </w:r>
      <w:r w:rsidRPr="00221F93">
        <w:rPr>
          <w:rFonts w:asciiTheme="minorHAnsi" w:hAnsiTheme="minorHAnsi" w:cstheme="minorHAnsi"/>
        </w:rPr>
        <w:t>.</w:t>
      </w:r>
    </w:p>
    <w:p w14:paraId="0F28025A" w14:textId="7CE371A7" w:rsidR="00874088" w:rsidRPr="00221F93" w:rsidRDefault="00874088" w:rsidP="00874088">
      <w:pPr>
        <w:autoSpaceDE w:val="0"/>
        <w:autoSpaceDN w:val="0"/>
        <w:adjustRightInd w:val="0"/>
        <w:jc w:val="both"/>
        <w:rPr>
          <w:rFonts w:asciiTheme="minorHAnsi" w:hAnsiTheme="minorHAnsi" w:cstheme="minorHAnsi"/>
        </w:rPr>
      </w:pPr>
      <w:r w:rsidRPr="00221F93">
        <w:rPr>
          <w:rFonts w:asciiTheme="minorHAnsi" w:hAnsiTheme="minorHAnsi" w:cstheme="minorHAnsi"/>
        </w:rPr>
        <w:t>Instalace bude provedena kabely typu CYKY-J 3x</w:t>
      </w:r>
      <w:r w:rsidR="00E31907" w:rsidRPr="00221F93">
        <w:rPr>
          <w:rFonts w:asciiTheme="minorHAnsi" w:hAnsiTheme="minorHAnsi" w:cstheme="minorHAnsi"/>
        </w:rPr>
        <w:t>2,5</w:t>
      </w:r>
      <w:r w:rsidR="000E500C" w:rsidRPr="00221F93">
        <w:rPr>
          <w:rFonts w:asciiTheme="minorHAnsi" w:hAnsiTheme="minorHAnsi" w:cstheme="minorHAnsi"/>
        </w:rPr>
        <w:t xml:space="preserve"> uloženými v lištách</w:t>
      </w:r>
      <w:r w:rsidR="00E31907" w:rsidRPr="00221F93">
        <w:rPr>
          <w:rFonts w:asciiTheme="minorHAnsi" w:hAnsiTheme="minorHAnsi" w:cstheme="minorHAnsi"/>
        </w:rPr>
        <w:t xml:space="preserve">. </w:t>
      </w:r>
      <w:r w:rsidRPr="00221F93">
        <w:rPr>
          <w:rFonts w:asciiTheme="minorHAnsi" w:hAnsiTheme="minorHAnsi" w:cstheme="minorHAnsi"/>
        </w:rPr>
        <w:t>Spojování a rozbočování kabelu je provedeno v instalačních krabicích</w:t>
      </w:r>
      <w:r w:rsidR="00110B69" w:rsidRPr="00221F93">
        <w:rPr>
          <w:rFonts w:asciiTheme="minorHAnsi" w:hAnsiTheme="minorHAnsi" w:cstheme="minorHAnsi"/>
        </w:rPr>
        <w:t xml:space="preserve"> </w:t>
      </w:r>
      <w:proofErr w:type="spellStart"/>
      <w:r w:rsidR="00110B69" w:rsidRPr="00221F93">
        <w:rPr>
          <w:rFonts w:asciiTheme="minorHAnsi" w:hAnsiTheme="minorHAnsi" w:cstheme="minorHAnsi"/>
        </w:rPr>
        <w:t>Fx</w:t>
      </w:r>
      <w:proofErr w:type="spellEnd"/>
      <w:r w:rsidR="00110B69" w:rsidRPr="00221F93">
        <w:rPr>
          <w:rFonts w:asciiTheme="minorHAnsi" w:hAnsiTheme="minorHAnsi" w:cstheme="minorHAnsi"/>
        </w:rPr>
        <w:t xml:space="preserve"> IP55</w:t>
      </w:r>
      <w:r w:rsidR="00E31907" w:rsidRPr="00221F93">
        <w:rPr>
          <w:rFonts w:asciiTheme="minorHAnsi" w:hAnsiTheme="minorHAnsi" w:cstheme="minorHAnsi"/>
        </w:rPr>
        <w:t xml:space="preserve"> </w:t>
      </w:r>
      <w:r w:rsidRPr="00221F93">
        <w:rPr>
          <w:rFonts w:asciiTheme="minorHAnsi" w:hAnsiTheme="minorHAnsi" w:cstheme="minorHAnsi"/>
        </w:rPr>
        <w:t xml:space="preserve">pomocí svorek </w:t>
      </w:r>
      <w:proofErr w:type="spellStart"/>
      <w:r w:rsidRPr="00221F93">
        <w:rPr>
          <w:rFonts w:asciiTheme="minorHAnsi" w:hAnsiTheme="minorHAnsi" w:cstheme="minorHAnsi"/>
        </w:rPr>
        <w:t>wago</w:t>
      </w:r>
      <w:proofErr w:type="spellEnd"/>
      <w:r w:rsidRPr="00221F93">
        <w:rPr>
          <w:rFonts w:asciiTheme="minorHAnsi" w:hAnsiTheme="minorHAnsi" w:cstheme="minorHAnsi"/>
        </w:rPr>
        <w:t xml:space="preserve">. </w:t>
      </w:r>
      <w:r w:rsidR="00E31907" w:rsidRPr="00221F93">
        <w:rPr>
          <w:rFonts w:asciiTheme="minorHAnsi" w:hAnsiTheme="minorHAnsi" w:cstheme="minorHAnsi"/>
        </w:rPr>
        <w:t>Z</w:t>
      </w:r>
      <w:r w:rsidRPr="00221F93">
        <w:rPr>
          <w:rFonts w:asciiTheme="minorHAnsi" w:hAnsiTheme="minorHAnsi" w:cstheme="minorHAnsi"/>
        </w:rPr>
        <w:t xml:space="preserve">ásuvky budou umístěny </w:t>
      </w:r>
      <w:r w:rsidR="00110B69" w:rsidRPr="00221F93">
        <w:rPr>
          <w:rFonts w:asciiTheme="minorHAnsi" w:hAnsiTheme="minorHAnsi" w:cstheme="minorHAnsi"/>
        </w:rPr>
        <w:t>ve</w:t>
      </w:r>
      <w:r w:rsidRPr="00221F93">
        <w:rPr>
          <w:rFonts w:asciiTheme="minorHAnsi" w:hAnsiTheme="minorHAnsi" w:cstheme="minorHAnsi"/>
        </w:rPr>
        <w:t xml:space="preserve"> výše 1,2m nad podlahou.</w:t>
      </w:r>
      <w:r w:rsidR="00E31907" w:rsidRPr="00221F93">
        <w:rPr>
          <w:rFonts w:asciiTheme="minorHAnsi" w:hAnsiTheme="minorHAnsi" w:cstheme="minorHAnsi"/>
        </w:rPr>
        <w:t xml:space="preserve"> </w:t>
      </w:r>
      <w:r w:rsidR="00110B69" w:rsidRPr="00221F93">
        <w:rPr>
          <w:rFonts w:asciiTheme="minorHAnsi" w:hAnsiTheme="minorHAnsi" w:cstheme="minorHAnsi"/>
        </w:rPr>
        <w:t xml:space="preserve">Zásuvky budou odpovídat krytí IP44. </w:t>
      </w:r>
    </w:p>
    <w:p w14:paraId="31F808C8" w14:textId="77777777" w:rsidR="00E31907" w:rsidRPr="00221F93" w:rsidRDefault="00E31907" w:rsidP="00874088">
      <w:pPr>
        <w:autoSpaceDE w:val="0"/>
        <w:autoSpaceDN w:val="0"/>
        <w:adjustRightInd w:val="0"/>
        <w:jc w:val="both"/>
        <w:rPr>
          <w:rFonts w:asciiTheme="minorHAnsi" w:hAnsiTheme="minorHAnsi" w:cstheme="minorHAnsi"/>
        </w:rPr>
      </w:pPr>
    </w:p>
    <w:p w14:paraId="61584338" w14:textId="77777777" w:rsidR="00874088" w:rsidRPr="00221F93" w:rsidRDefault="00874088" w:rsidP="00874088">
      <w:pPr>
        <w:autoSpaceDE w:val="0"/>
        <w:autoSpaceDN w:val="0"/>
        <w:adjustRightInd w:val="0"/>
        <w:jc w:val="both"/>
        <w:rPr>
          <w:rFonts w:asciiTheme="minorHAnsi" w:hAnsiTheme="minorHAnsi" w:cstheme="minorHAnsi"/>
          <w:u w:val="single"/>
        </w:rPr>
      </w:pPr>
      <w:r w:rsidRPr="00221F93">
        <w:rPr>
          <w:rFonts w:asciiTheme="minorHAnsi" w:hAnsiTheme="minorHAnsi" w:cstheme="minorHAnsi"/>
          <w:u w:val="single"/>
        </w:rPr>
        <w:t>1.nadzemní podlaží</w:t>
      </w:r>
    </w:p>
    <w:p w14:paraId="121799C2" w14:textId="355C67BD" w:rsidR="00874088" w:rsidRPr="00221F93" w:rsidRDefault="00874088" w:rsidP="00874088">
      <w:pPr>
        <w:autoSpaceDE w:val="0"/>
        <w:autoSpaceDN w:val="0"/>
        <w:adjustRightInd w:val="0"/>
        <w:jc w:val="both"/>
        <w:rPr>
          <w:rFonts w:asciiTheme="minorHAnsi" w:hAnsiTheme="minorHAnsi" w:cstheme="minorHAnsi"/>
        </w:rPr>
      </w:pPr>
      <w:r w:rsidRPr="00221F93">
        <w:rPr>
          <w:rFonts w:asciiTheme="minorHAnsi" w:hAnsiTheme="minorHAnsi" w:cstheme="minorHAnsi"/>
        </w:rPr>
        <w:t>V rámci tohoto SO bud</w:t>
      </w:r>
      <w:r w:rsidR="00E31907" w:rsidRPr="00221F93">
        <w:rPr>
          <w:rFonts w:asciiTheme="minorHAnsi" w:hAnsiTheme="minorHAnsi" w:cstheme="minorHAnsi"/>
        </w:rPr>
        <w:t>ou vybudovány</w:t>
      </w:r>
      <w:r w:rsidRPr="00221F93">
        <w:rPr>
          <w:rFonts w:asciiTheme="minorHAnsi" w:hAnsiTheme="minorHAnsi" w:cstheme="minorHAnsi"/>
        </w:rPr>
        <w:t xml:space="preserve"> zásuvkov</w:t>
      </w:r>
      <w:r w:rsidR="00E31907" w:rsidRPr="00221F93">
        <w:rPr>
          <w:rFonts w:asciiTheme="minorHAnsi" w:hAnsiTheme="minorHAnsi" w:cstheme="minorHAnsi"/>
        </w:rPr>
        <w:t>é</w:t>
      </w:r>
      <w:r w:rsidRPr="00221F93">
        <w:rPr>
          <w:rFonts w:asciiTheme="minorHAnsi" w:hAnsiTheme="minorHAnsi" w:cstheme="minorHAnsi"/>
        </w:rPr>
        <w:t xml:space="preserve"> okruh</w:t>
      </w:r>
      <w:r w:rsidR="00E31907" w:rsidRPr="00221F93">
        <w:rPr>
          <w:rFonts w:asciiTheme="minorHAnsi" w:hAnsiTheme="minorHAnsi" w:cstheme="minorHAnsi"/>
        </w:rPr>
        <w:t>y</w:t>
      </w:r>
      <w:r w:rsidRPr="00221F93">
        <w:rPr>
          <w:rFonts w:asciiTheme="minorHAnsi" w:hAnsiTheme="minorHAnsi" w:cstheme="minorHAnsi"/>
        </w:rPr>
        <w:t xml:space="preserve"> </w:t>
      </w:r>
      <w:r w:rsidR="00E31907" w:rsidRPr="00221F93">
        <w:rPr>
          <w:rFonts w:asciiTheme="minorHAnsi" w:hAnsiTheme="minorHAnsi" w:cstheme="minorHAnsi"/>
        </w:rPr>
        <w:t>v rámci administrativní i pracovní části objektu</w:t>
      </w:r>
      <w:r w:rsidRPr="00221F93">
        <w:rPr>
          <w:rFonts w:asciiTheme="minorHAnsi" w:hAnsiTheme="minorHAnsi" w:cstheme="minorHAnsi"/>
        </w:rPr>
        <w:t xml:space="preserve">. </w:t>
      </w:r>
      <w:r w:rsidR="00FE0064" w:rsidRPr="00221F93">
        <w:rPr>
          <w:rFonts w:asciiTheme="minorHAnsi" w:hAnsiTheme="minorHAnsi" w:cstheme="minorHAnsi"/>
        </w:rPr>
        <w:t>I</w:t>
      </w:r>
      <w:r w:rsidRPr="00221F93">
        <w:rPr>
          <w:rFonts w:asciiTheme="minorHAnsi" w:hAnsiTheme="minorHAnsi" w:cstheme="minorHAnsi"/>
        </w:rPr>
        <w:t>nstalace bude napojena ze stávajícího rozvaděče R</w:t>
      </w:r>
      <w:r w:rsidR="00E31907" w:rsidRPr="00221F93">
        <w:rPr>
          <w:rFonts w:asciiTheme="minorHAnsi" w:hAnsiTheme="minorHAnsi" w:cstheme="minorHAnsi"/>
        </w:rPr>
        <w:t>TO1, RTO2 a RTO3</w:t>
      </w:r>
      <w:r w:rsidRPr="00221F93">
        <w:rPr>
          <w:rFonts w:asciiTheme="minorHAnsi" w:hAnsiTheme="minorHAnsi" w:cstheme="minorHAnsi"/>
        </w:rPr>
        <w:t>.</w:t>
      </w:r>
    </w:p>
    <w:p w14:paraId="504AC54A" w14:textId="272D6508" w:rsidR="00874088" w:rsidRPr="00221F93" w:rsidRDefault="00FE0064" w:rsidP="00E31907">
      <w:pPr>
        <w:autoSpaceDE w:val="0"/>
        <w:autoSpaceDN w:val="0"/>
        <w:adjustRightInd w:val="0"/>
        <w:jc w:val="both"/>
        <w:rPr>
          <w:rFonts w:asciiTheme="minorHAnsi" w:hAnsiTheme="minorHAnsi" w:cstheme="minorHAnsi"/>
        </w:rPr>
      </w:pPr>
      <w:r w:rsidRPr="00221F93">
        <w:rPr>
          <w:rFonts w:asciiTheme="minorHAnsi" w:hAnsiTheme="minorHAnsi" w:cstheme="minorHAnsi"/>
        </w:rPr>
        <w:t>I</w:t>
      </w:r>
      <w:r w:rsidR="00874088" w:rsidRPr="00221F93">
        <w:rPr>
          <w:rFonts w:asciiTheme="minorHAnsi" w:hAnsiTheme="minorHAnsi" w:cstheme="minorHAnsi"/>
        </w:rPr>
        <w:t xml:space="preserve">nstalace bude provedena kabely typu CYKY-J </w:t>
      </w:r>
      <w:r w:rsidRPr="00221F93">
        <w:rPr>
          <w:rFonts w:asciiTheme="minorHAnsi" w:hAnsiTheme="minorHAnsi" w:cstheme="minorHAnsi"/>
        </w:rPr>
        <w:t>3</w:t>
      </w:r>
      <w:r w:rsidR="00874088" w:rsidRPr="00221F93">
        <w:rPr>
          <w:rFonts w:asciiTheme="minorHAnsi" w:hAnsiTheme="minorHAnsi" w:cstheme="minorHAnsi"/>
        </w:rPr>
        <w:t>x</w:t>
      </w:r>
      <w:r w:rsidRPr="00221F93">
        <w:rPr>
          <w:rFonts w:asciiTheme="minorHAnsi" w:hAnsiTheme="minorHAnsi" w:cstheme="minorHAnsi"/>
        </w:rPr>
        <w:t>2</w:t>
      </w:r>
      <w:r w:rsidR="00874088" w:rsidRPr="00221F93">
        <w:rPr>
          <w:rFonts w:asciiTheme="minorHAnsi" w:hAnsiTheme="minorHAnsi" w:cstheme="minorHAnsi"/>
        </w:rPr>
        <w:t xml:space="preserve">,5 </w:t>
      </w:r>
      <w:r w:rsidR="00E31907" w:rsidRPr="00221F93">
        <w:rPr>
          <w:rFonts w:asciiTheme="minorHAnsi" w:hAnsiTheme="minorHAnsi" w:cstheme="minorHAnsi"/>
        </w:rPr>
        <w:t xml:space="preserve">a CYKY-J 5x4 </w:t>
      </w:r>
      <w:r w:rsidR="00874088" w:rsidRPr="00221F93">
        <w:rPr>
          <w:rFonts w:asciiTheme="minorHAnsi" w:hAnsiTheme="minorHAnsi" w:cstheme="minorHAnsi"/>
        </w:rPr>
        <w:t xml:space="preserve">uloženými pod omítkou, případně nad podhledem. Spojování a rozbočování kabelu je provedeno v instalačních krabicích KU68 pomocí svorek </w:t>
      </w:r>
      <w:proofErr w:type="spellStart"/>
      <w:r w:rsidR="00874088" w:rsidRPr="00221F93">
        <w:rPr>
          <w:rFonts w:asciiTheme="minorHAnsi" w:hAnsiTheme="minorHAnsi" w:cstheme="minorHAnsi"/>
        </w:rPr>
        <w:t>wago</w:t>
      </w:r>
      <w:proofErr w:type="spellEnd"/>
      <w:r w:rsidR="00874088" w:rsidRPr="00221F93">
        <w:rPr>
          <w:rFonts w:asciiTheme="minorHAnsi" w:hAnsiTheme="minorHAnsi" w:cstheme="minorHAnsi"/>
        </w:rPr>
        <w:t xml:space="preserve">. </w:t>
      </w:r>
      <w:r w:rsidRPr="00221F93">
        <w:rPr>
          <w:rFonts w:asciiTheme="minorHAnsi" w:hAnsiTheme="minorHAnsi" w:cstheme="minorHAnsi"/>
        </w:rPr>
        <w:t>Zásuvky</w:t>
      </w:r>
      <w:r w:rsidR="00874088" w:rsidRPr="00221F93">
        <w:rPr>
          <w:rFonts w:asciiTheme="minorHAnsi" w:hAnsiTheme="minorHAnsi" w:cstheme="minorHAnsi"/>
        </w:rPr>
        <w:t xml:space="preserve"> budou umístěny do výše </w:t>
      </w:r>
      <w:r w:rsidRPr="00221F93">
        <w:rPr>
          <w:rFonts w:asciiTheme="minorHAnsi" w:hAnsiTheme="minorHAnsi" w:cstheme="minorHAnsi"/>
        </w:rPr>
        <w:t>0,35</w:t>
      </w:r>
      <w:r w:rsidR="00874088" w:rsidRPr="00221F93">
        <w:rPr>
          <w:rFonts w:asciiTheme="minorHAnsi" w:hAnsiTheme="minorHAnsi" w:cstheme="minorHAnsi"/>
        </w:rPr>
        <w:t>m nad podlahou</w:t>
      </w:r>
      <w:r w:rsidRPr="00221F93">
        <w:rPr>
          <w:rFonts w:asciiTheme="minorHAnsi" w:hAnsiTheme="minorHAnsi" w:cstheme="minorHAnsi"/>
        </w:rPr>
        <w:t>, v</w:t>
      </w:r>
      <w:r w:rsidR="00E31907" w:rsidRPr="00221F93">
        <w:rPr>
          <w:rFonts w:asciiTheme="minorHAnsi" w:hAnsiTheme="minorHAnsi" w:cstheme="minorHAnsi"/>
        </w:rPr>
        <w:t>e skladech a dílně</w:t>
      </w:r>
      <w:r w:rsidRPr="00221F93">
        <w:rPr>
          <w:rFonts w:asciiTheme="minorHAnsi" w:hAnsiTheme="minorHAnsi" w:cstheme="minorHAnsi"/>
        </w:rPr>
        <w:t xml:space="preserve"> do výšky 1,2m nad podlahou</w:t>
      </w:r>
      <w:r w:rsidR="000E500C" w:rsidRPr="00221F93">
        <w:rPr>
          <w:rFonts w:asciiTheme="minorHAnsi" w:hAnsiTheme="minorHAnsi" w:cstheme="minorHAnsi"/>
        </w:rPr>
        <w:t>, v kuchyňkách dle plánu kuchyně</w:t>
      </w:r>
      <w:r w:rsidR="00874088" w:rsidRPr="00221F93">
        <w:rPr>
          <w:rFonts w:asciiTheme="minorHAnsi" w:hAnsiTheme="minorHAnsi" w:cstheme="minorHAnsi"/>
        </w:rPr>
        <w:t xml:space="preserve">. </w:t>
      </w:r>
      <w:r w:rsidRPr="00221F93">
        <w:rPr>
          <w:rFonts w:asciiTheme="minorHAnsi" w:hAnsiTheme="minorHAnsi" w:cstheme="minorHAnsi"/>
        </w:rPr>
        <w:t>Zásuvky</w:t>
      </w:r>
      <w:r w:rsidR="00874088" w:rsidRPr="00221F93">
        <w:rPr>
          <w:rFonts w:asciiTheme="minorHAnsi" w:hAnsiTheme="minorHAnsi" w:cstheme="minorHAnsi"/>
        </w:rPr>
        <w:t xml:space="preserve"> budou použity typu tango barva bílá a bude využito všech možných kombinací – </w:t>
      </w:r>
      <w:proofErr w:type="spellStart"/>
      <w:r w:rsidR="00874088" w:rsidRPr="00221F93">
        <w:rPr>
          <w:rFonts w:asciiTheme="minorHAnsi" w:hAnsiTheme="minorHAnsi" w:cstheme="minorHAnsi"/>
        </w:rPr>
        <w:t>dvouráměček</w:t>
      </w:r>
      <w:proofErr w:type="spellEnd"/>
      <w:r w:rsidR="00874088" w:rsidRPr="00221F93">
        <w:rPr>
          <w:rFonts w:asciiTheme="minorHAnsi" w:hAnsiTheme="minorHAnsi" w:cstheme="minorHAnsi"/>
        </w:rPr>
        <w:t xml:space="preserve">, </w:t>
      </w:r>
      <w:proofErr w:type="spellStart"/>
      <w:r w:rsidR="00874088" w:rsidRPr="00221F93">
        <w:rPr>
          <w:rFonts w:asciiTheme="minorHAnsi" w:hAnsiTheme="minorHAnsi" w:cstheme="minorHAnsi"/>
        </w:rPr>
        <w:t>trojrámeček</w:t>
      </w:r>
      <w:proofErr w:type="spellEnd"/>
      <w:r w:rsidR="00874088" w:rsidRPr="00221F93">
        <w:rPr>
          <w:rFonts w:asciiTheme="minorHAnsi" w:hAnsiTheme="minorHAnsi" w:cstheme="minorHAnsi"/>
        </w:rPr>
        <w:t xml:space="preserve"> atd.</w:t>
      </w:r>
    </w:p>
    <w:p w14:paraId="5C7B1A85" w14:textId="65333C5E" w:rsidR="00DE6AD1" w:rsidRPr="00221F93" w:rsidRDefault="00DE6AD1" w:rsidP="00DE6AD1">
      <w:pPr>
        <w:pStyle w:val="Nadpis3"/>
        <w:rPr>
          <w:rFonts w:asciiTheme="minorHAnsi" w:hAnsiTheme="minorHAnsi" w:cstheme="minorHAnsi"/>
          <w:sz w:val="24"/>
          <w:szCs w:val="24"/>
        </w:rPr>
      </w:pPr>
      <w:r w:rsidRPr="00221F93">
        <w:rPr>
          <w:rFonts w:asciiTheme="minorHAnsi" w:hAnsiTheme="minorHAnsi" w:cstheme="minorHAnsi"/>
          <w:sz w:val="24"/>
          <w:szCs w:val="24"/>
        </w:rPr>
        <w:t>Technologické rozvody</w:t>
      </w:r>
      <w:r w:rsidR="00E31907" w:rsidRPr="00221F93">
        <w:rPr>
          <w:rFonts w:asciiTheme="minorHAnsi" w:hAnsiTheme="minorHAnsi" w:cstheme="minorHAnsi"/>
          <w:sz w:val="24"/>
          <w:szCs w:val="24"/>
        </w:rPr>
        <w:t xml:space="preserve"> </w:t>
      </w:r>
    </w:p>
    <w:p w14:paraId="043FF971" w14:textId="384684F2" w:rsidR="00E31907" w:rsidRPr="00221F93" w:rsidRDefault="00E31907" w:rsidP="00E31907">
      <w:pPr>
        <w:autoSpaceDE w:val="0"/>
        <w:autoSpaceDN w:val="0"/>
        <w:adjustRightInd w:val="0"/>
        <w:jc w:val="both"/>
        <w:rPr>
          <w:rFonts w:asciiTheme="minorHAnsi" w:hAnsiTheme="minorHAnsi" w:cstheme="minorHAnsi"/>
        </w:rPr>
      </w:pPr>
      <w:r w:rsidRPr="00221F93">
        <w:rPr>
          <w:rFonts w:asciiTheme="minorHAnsi" w:hAnsiTheme="minorHAnsi" w:cstheme="minorHAnsi"/>
        </w:rPr>
        <w:t xml:space="preserve">V rámci tohoto SO bude provedeno napájení klimatizací, tepelného čerpadla a sdělovacího zařízení. Tyto napájení okruhy instalace budou napojeny z rozvaděče RTO1, RTO2 a RTO3. </w:t>
      </w:r>
    </w:p>
    <w:p w14:paraId="0466F8F5" w14:textId="26502001" w:rsidR="00E31907" w:rsidRPr="00221F93" w:rsidRDefault="00E31907" w:rsidP="00E31907">
      <w:pPr>
        <w:autoSpaceDE w:val="0"/>
        <w:autoSpaceDN w:val="0"/>
        <w:adjustRightInd w:val="0"/>
        <w:jc w:val="both"/>
        <w:rPr>
          <w:rFonts w:asciiTheme="minorHAnsi" w:hAnsiTheme="minorHAnsi" w:cstheme="minorHAnsi"/>
        </w:rPr>
      </w:pPr>
      <w:r w:rsidRPr="00221F93">
        <w:rPr>
          <w:rFonts w:asciiTheme="minorHAnsi" w:hAnsiTheme="minorHAnsi" w:cstheme="minorHAnsi"/>
        </w:rPr>
        <w:t xml:space="preserve">RTO1 </w:t>
      </w:r>
      <w:r w:rsidR="00ED20F3" w:rsidRPr="00221F93">
        <w:rPr>
          <w:rFonts w:asciiTheme="minorHAnsi" w:hAnsiTheme="minorHAnsi" w:cstheme="minorHAnsi"/>
        </w:rPr>
        <w:t>–</w:t>
      </w:r>
      <w:r w:rsidRPr="00221F93">
        <w:rPr>
          <w:rFonts w:asciiTheme="minorHAnsi" w:hAnsiTheme="minorHAnsi" w:cstheme="minorHAnsi"/>
        </w:rPr>
        <w:t xml:space="preserve"> </w:t>
      </w:r>
      <w:r w:rsidR="00ED20F3" w:rsidRPr="00221F93">
        <w:rPr>
          <w:rFonts w:asciiTheme="minorHAnsi" w:hAnsiTheme="minorHAnsi" w:cstheme="minorHAnsi"/>
        </w:rPr>
        <w:t xml:space="preserve">napájení klimatizace a sdělovacího zařízení (RACK a PZTS) </w:t>
      </w:r>
    </w:p>
    <w:p w14:paraId="6AE87DE2" w14:textId="3A96EA77" w:rsidR="00ED20F3" w:rsidRPr="00221F93" w:rsidRDefault="00ED20F3" w:rsidP="00E31907">
      <w:pPr>
        <w:autoSpaceDE w:val="0"/>
        <w:autoSpaceDN w:val="0"/>
        <w:adjustRightInd w:val="0"/>
        <w:jc w:val="both"/>
        <w:rPr>
          <w:rFonts w:asciiTheme="minorHAnsi" w:hAnsiTheme="minorHAnsi" w:cstheme="minorHAnsi"/>
        </w:rPr>
      </w:pPr>
      <w:r w:rsidRPr="00221F93">
        <w:rPr>
          <w:rFonts w:asciiTheme="minorHAnsi" w:hAnsiTheme="minorHAnsi" w:cstheme="minorHAnsi"/>
        </w:rPr>
        <w:t xml:space="preserve">RTO2 – napájení klimatizace a sdělovacího zařízení (zvonek) </w:t>
      </w:r>
    </w:p>
    <w:p w14:paraId="4AADBACF" w14:textId="51058401" w:rsidR="00ED20F3" w:rsidRPr="00221F93" w:rsidRDefault="00ED20F3" w:rsidP="00E31907">
      <w:pPr>
        <w:autoSpaceDE w:val="0"/>
        <w:autoSpaceDN w:val="0"/>
        <w:adjustRightInd w:val="0"/>
        <w:jc w:val="both"/>
        <w:rPr>
          <w:rFonts w:asciiTheme="minorHAnsi" w:hAnsiTheme="minorHAnsi" w:cstheme="minorHAnsi"/>
        </w:rPr>
      </w:pPr>
      <w:r w:rsidRPr="00221F93">
        <w:rPr>
          <w:rFonts w:asciiTheme="minorHAnsi" w:hAnsiTheme="minorHAnsi" w:cstheme="minorHAnsi"/>
        </w:rPr>
        <w:t xml:space="preserve">RTO3 – napájení tepelného čerpadla TČ </w:t>
      </w:r>
    </w:p>
    <w:p w14:paraId="5C76A967" w14:textId="77777777" w:rsidR="00E31907" w:rsidRPr="00221F93" w:rsidRDefault="00E31907" w:rsidP="00E31907">
      <w:pPr>
        <w:rPr>
          <w:rFonts w:asciiTheme="minorHAnsi" w:hAnsiTheme="minorHAnsi" w:cstheme="minorHAnsi"/>
        </w:rPr>
      </w:pPr>
    </w:p>
    <w:p w14:paraId="0833B51F" w14:textId="77777777" w:rsidR="00461028" w:rsidRPr="00221F93" w:rsidRDefault="00461028" w:rsidP="00461028">
      <w:pPr>
        <w:pStyle w:val="Nadpis3"/>
        <w:rPr>
          <w:rFonts w:asciiTheme="minorHAnsi" w:hAnsiTheme="minorHAnsi" w:cstheme="minorHAnsi"/>
          <w:sz w:val="24"/>
          <w:szCs w:val="24"/>
        </w:rPr>
      </w:pPr>
      <w:bookmarkStart w:id="17" w:name="_Toc338763729"/>
      <w:r w:rsidRPr="00221F93">
        <w:rPr>
          <w:rFonts w:asciiTheme="minorHAnsi" w:hAnsiTheme="minorHAnsi" w:cstheme="minorHAnsi"/>
          <w:sz w:val="24"/>
          <w:szCs w:val="24"/>
        </w:rPr>
        <w:t>Vnitřní uzemnění</w:t>
      </w:r>
      <w:bookmarkEnd w:id="17"/>
    </w:p>
    <w:p w14:paraId="23A79549" w14:textId="77B33993" w:rsidR="00AE3929" w:rsidRPr="00221F93" w:rsidRDefault="00FE0064" w:rsidP="00AE3929">
      <w:pPr>
        <w:rPr>
          <w:rFonts w:asciiTheme="minorHAnsi" w:hAnsiTheme="minorHAnsi" w:cstheme="minorHAnsi"/>
        </w:rPr>
      </w:pPr>
      <w:r w:rsidRPr="00221F93">
        <w:rPr>
          <w:rFonts w:asciiTheme="minorHAnsi" w:hAnsiTheme="minorHAnsi" w:cstheme="minorHAnsi"/>
        </w:rPr>
        <w:t xml:space="preserve">Bude </w:t>
      </w:r>
      <w:r w:rsidR="00ED20F3" w:rsidRPr="00221F93">
        <w:rPr>
          <w:rFonts w:asciiTheme="minorHAnsi" w:hAnsiTheme="minorHAnsi" w:cstheme="minorHAnsi"/>
        </w:rPr>
        <w:t>vytvořen nov</w:t>
      </w:r>
      <w:r w:rsidR="000E500C" w:rsidRPr="00221F93">
        <w:rPr>
          <w:rFonts w:asciiTheme="minorHAnsi" w:hAnsiTheme="minorHAnsi" w:cstheme="minorHAnsi"/>
        </w:rPr>
        <w:t>ý</w:t>
      </w:r>
      <w:r w:rsidR="00ED20F3" w:rsidRPr="00221F93">
        <w:rPr>
          <w:rFonts w:asciiTheme="minorHAnsi" w:hAnsiTheme="minorHAnsi" w:cstheme="minorHAnsi"/>
        </w:rPr>
        <w:t xml:space="preserve"> </w:t>
      </w:r>
      <w:r w:rsidR="000E500C" w:rsidRPr="00221F93">
        <w:rPr>
          <w:rFonts w:asciiTheme="minorHAnsi" w:hAnsiTheme="minorHAnsi" w:cstheme="minorHAnsi"/>
        </w:rPr>
        <w:t>hlavní zemnící bod</w:t>
      </w:r>
      <w:r w:rsidR="00ED20F3" w:rsidRPr="00221F93">
        <w:rPr>
          <w:rFonts w:asciiTheme="minorHAnsi" w:hAnsiTheme="minorHAnsi" w:cstheme="minorHAnsi"/>
        </w:rPr>
        <w:t xml:space="preserve">. </w:t>
      </w:r>
    </w:p>
    <w:p w14:paraId="10A02CEA" w14:textId="77777777" w:rsidR="00ED20F3" w:rsidRPr="00221F93" w:rsidRDefault="00ED20F3" w:rsidP="00AE3929">
      <w:pPr>
        <w:rPr>
          <w:rFonts w:asciiTheme="minorHAnsi" w:hAnsiTheme="minorHAnsi" w:cstheme="minorHAnsi"/>
        </w:rPr>
      </w:pPr>
    </w:p>
    <w:p w14:paraId="3B6BEF52" w14:textId="1BCA79AB" w:rsidR="008E2934" w:rsidRPr="00221F93" w:rsidRDefault="008E2934" w:rsidP="00AE3929">
      <w:pPr>
        <w:pStyle w:val="Nadpis3"/>
        <w:spacing w:before="0"/>
        <w:rPr>
          <w:rFonts w:asciiTheme="minorHAnsi" w:hAnsiTheme="minorHAnsi" w:cstheme="minorHAnsi"/>
          <w:sz w:val="24"/>
          <w:szCs w:val="24"/>
        </w:rPr>
      </w:pPr>
      <w:r w:rsidRPr="00221F93">
        <w:rPr>
          <w:rFonts w:asciiTheme="minorHAnsi" w:hAnsiTheme="minorHAnsi" w:cstheme="minorHAnsi"/>
          <w:sz w:val="24"/>
          <w:szCs w:val="24"/>
        </w:rPr>
        <w:lastRenderedPageBreak/>
        <w:t>Venkovní uzemnění</w:t>
      </w:r>
    </w:p>
    <w:p w14:paraId="1738D630" w14:textId="73B62C07" w:rsidR="00FE0064" w:rsidRPr="00221F93" w:rsidRDefault="008E2934" w:rsidP="007F4698">
      <w:pPr>
        <w:pStyle w:val="TextTZ"/>
        <w:spacing w:after="0"/>
      </w:pPr>
      <w:r w:rsidRPr="00221F93">
        <w:t>Pro přizemnění PEN lišt</w:t>
      </w:r>
      <w:r w:rsidR="00FE0064" w:rsidRPr="00221F93">
        <w:t xml:space="preserve">, </w:t>
      </w:r>
      <w:r w:rsidR="00DE6AD1" w:rsidRPr="00221F93">
        <w:t>svodičů přepětí</w:t>
      </w:r>
      <w:r w:rsidR="00FB4417" w:rsidRPr="00221F93">
        <w:t xml:space="preserve"> rozvaděč</w:t>
      </w:r>
      <w:r w:rsidR="00191136" w:rsidRPr="00221F93">
        <w:t>ů</w:t>
      </w:r>
      <w:r w:rsidR="00FE0064" w:rsidRPr="00221F93">
        <w:t xml:space="preserve"> a hromosvodu bude </w:t>
      </w:r>
      <w:r w:rsidR="00ED20F3" w:rsidRPr="00221F93">
        <w:t>vybudován nový o</w:t>
      </w:r>
      <w:r w:rsidR="00FE0064" w:rsidRPr="00221F93">
        <w:t xml:space="preserve">bvodový zemnič. Nový zemnič bude veden </w:t>
      </w:r>
      <w:r w:rsidR="00ED20F3" w:rsidRPr="00221F93">
        <w:t>1</w:t>
      </w:r>
      <w:r w:rsidR="00FE0064" w:rsidRPr="00221F93">
        <w:t>m od stěn</w:t>
      </w:r>
      <w:r w:rsidR="001A58F8" w:rsidRPr="00221F93">
        <w:t xml:space="preserve"> </w:t>
      </w:r>
      <w:r w:rsidR="00FE0064" w:rsidRPr="00221F93">
        <w:t>objektu</w:t>
      </w:r>
      <w:r w:rsidR="00ED20F3" w:rsidRPr="00221F93">
        <w:t xml:space="preserve"> a uložen bude v hloubce 0,8m</w:t>
      </w:r>
      <w:r w:rsidR="00FE0064" w:rsidRPr="00221F93">
        <w:t xml:space="preserve">. </w:t>
      </w:r>
      <w:r w:rsidR="00ED20F3" w:rsidRPr="00221F93">
        <w:t>Z</w:t>
      </w:r>
      <w:r w:rsidR="00FE0064" w:rsidRPr="00221F93">
        <w:t xml:space="preserve">emniče bude tvořen zemním páskem </w:t>
      </w:r>
      <w:proofErr w:type="spellStart"/>
      <w:r w:rsidR="00FE0064" w:rsidRPr="00221F93">
        <w:t>FeZn</w:t>
      </w:r>
      <w:proofErr w:type="spellEnd"/>
      <w:r w:rsidR="00FE0064" w:rsidRPr="00221F93">
        <w:t xml:space="preserve"> 30/4.</w:t>
      </w:r>
    </w:p>
    <w:p w14:paraId="0C825D78" w14:textId="31B4BE54" w:rsidR="00C43821" w:rsidRPr="00221F93" w:rsidRDefault="00C43821" w:rsidP="00C43821">
      <w:pPr>
        <w:pStyle w:val="TextTZ"/>
        <w:spacing w:after="0"/>
      </w:pPr>
      <w:bookmarkStart w:id="18" w:name="_Hlk20930059"/>
      <w:r w:rsidRPr="00221F93">
        <w:t xml:space="preserve">V místech společné kabelové trasy se zabezpečovacím zařízením bude uzemnění vedeno podél kabelové trasy ve vzdálenosti 2m od zabezpečovacího kabelu, 5m od elektrifikované a 2,4m od neelektrifikované koleje. </w:t>
      </w:r>
    </w:p>
    <w:p w14:paraId="70107564" w14:textId="77777777" w:rsidR="000E500C" w:rsidRPr="00221F93" w:rsidRDefault="000E500C" w:rsidP="000E500C">
      <w:pPr>
        <w:pStyle w:val="TextTZ"/>
        <w:spacing w:after="0"/>
      </w:pPr>
      <w:r w:rsidRPr="00221F93">
        <w:t>Dle ČSN 33 2000-5-54 se případné přívody od základových zemničů musí chránit proti korozi pasivní ochranou:</w:t>
      </w:r>
    </w:p>
    <w:p w14:paraId="427475D0" w14:textId="77777777" w:rsidR="000E500C" w:rsidRPr="00221F93" w:rsidRDefault="000E500C" w:rsidP="000E500C">
      <w:pPr>
        <w:pStyle w:val="TextTZ"/>
        <w:numPr>
          <w:ilvl w:val="0"/>
          <w:numId w:val="23"/>
        </w:numPr>
        <w:spacing w:after="0"/>
      </w:pPr>
      <w:r w:rsidRPr="00221F93">
        <w:t>na přechodu do půdy v délce nejméně 30 cm pod povrch a 20 cm nad povrch</w:t>
      </w:r>
    </w:p>
    <w:p w14:paraId="08D88967" w14:textId="77777777" w:rsidR="000E500C" w:rsidRPr="00221F93" w:rsidRDefault="000E500C" w:rsidP="000E500C">
      <w:pPr>
        <w:pStyle w:val="TextTZ"/>
        <w:numPr>
          <w:ilvl w:val="0"/>
          <w:numId w:val="23"/>
        </w:numPr>
        <w:spacing w:after="0"/>
      </w:pPr>
      <w:r w:rsidRPr="00221F93">
        <w:t>na přechodu z betonu do země nejméně 30 cm v betonu a 100 cm v zemi</w:t>
      </w:r>
    </w:p>
    <w:p w14:paraId="761BE9EA" w14:textId="77777777" w:rsidR="000E500C" w:rsidRPr="00221F93" w:rsidRDefault="000E500C" w:rsidP="000E500C">
      <w:pPr>
        <w:pStyle w:val="TextTZ"/>
        <w:numPr>
          <w:ilvl w:val="0"/>
          <w:numId w:val="23"/>
        </w:numPr>
        <w:spacing w:after="0"/>
      </w:pPr>
      <w:r w:rsidRPr="00221F93">
        <w:t>na přechodu z betonu na povrch nejméně 10 cm v betonu a 20 cm nad povrchem</w:t>
      </w:r>
    </w:p>
    <w:p w14:paraId="7DF67527" w14:textId="3C39D35D" w:rsidR="000E500C" w:rsidRPr="00221F93" w:rsidRDefault="000E500C" w:rsidP="000E500C">
      <w:pPr>
        <w:pStyle w:val="TextTZ"/>
      </w:pPr>
      <w:r w:rsidRPr="00221F93">
        <w:t>Jako ochrany proti korozi se použije smršťovací trubička příslušné délky nebo suspenze SA IV.</w:t>
      </w:r>
    </w:p>
    <w:bookmarkEnd w:id="18"/>
    <w:p w14:paraId="50388CC8" w14:textId="77777777" w:rsidR="00191136" w:rsidRPr="00221F93" w:rsidRDefault="00191136" w:rsidP="007F4698">
      <w:pPr>
        <w:pStyle w:val="TextTZ"/>
      </w:pPr>
    </w:p>
    <w:p w14:paraId="7BCB44BD" w14:textId="233ADDB4" w:rsidR="00191136" w:rsidRPr="00221F93" w:rsidRDefault="00191136" w:rsidP="00191136">
      <w:pPr>
        <w:pStyle w:val="Nadpis3"/>
        <w:spacing w:before="0"/>
        <w:rPr>
          <w:rFonts w:asciiTheme="minorHAnsi" w:hAnsiTheme="minorHAnsi" w:cstheme="minorHAnsi"/>
          <w:sz w:val="24"/>
          <w:szCs w:val="24"/>
        </w:rPr>
      </w:pPr>
      <w:r w:rsidRPr="00221F93">
        <w:rPr>
          <w:rFonts w:asciiTheme="minorHAnsi" w:hAnsiTheme="minorHAnsi" w:cstheme="minorHAnsi"/>
          <w:sz w:val="24"/>
          <w:szCs w:val="24"/>
        </w:rPr>
        <w:t>Hromosvod</w:t>
      </w:r>
    </w:p>
    <w:p w14:paraId="4019098F" w14:textId="31875CFA" w:rsidR="00191136" w:rsidRPr="00221F93" w:rsidRDefault="00191136" w:rsidP="00191136">
      <w:pPr>
        <w:pStyle w:val="TextTZ"/>
        <w:spacing w:after="0"/>
      </w:pPr>
      <w:r w:rsidRPr="00221F93">
        <w:t xml:space="preserve">Pro pasivní ochranu technologie před bleskem bude na </w:t>
      </w:r>
      <w:r w:rsidR="00ED20F3" w:rsidRPr="00221F93">
        <w:t xml:space="preserve">objektu TO </w:t>
      </w:r>
      <w:r w:rsidRPr="00221F93">
        <w:t>vybudován nový hromosvod</w:t>
      </w:r>
      <w:r w:rsidR="00E45F52" w:rsidRPr="00221F93">
        <w:t xml:space="preserve"> tvořený </w:t>
      </w:r>
      <w:r w:rsidR="00ED20F3" w:rsidRPr="00221F93">
        <w:t>jímací</w:t>
      </w:r>
      <w:r w:rsidR="00E45F52" w:rsidRPr="00221F93">
        <w:t xml:space="preserve"> soustavou</w:t>
      </w:r>
      <w:r w:rsidRPr="00221F93">
        <w:t xml:space="preserve"> splňující podmínky třídy LPL IV. Hromosvod bude tvořen vodičem </w:t>
      </w:r>
      <w:proofErr w:type="spellStart"/>
      <w:r w:rsidRPr="00221F93">
        <w:t>AlMgSi</w:t>
      </w:r>
      <w:proofErr w:type="spellEnd"/>
      <w:r w:rsidRPr="00221F93">
        <w:t xml:space="preserve"> </w:t>
      </w:r>
      <w:proofErr w:type="spellStart"/>
      <w:r w:rsidRPr="00221F93">
        <w:t>prům</w:t>
      </w:r>
      <w:proofErr w:type="spellEnd"/>
      <w:r w:rsidRPr="00221F93">
        <w:t xml:space="preserve">. 8. Hromosvodový vodič bude veden na </w:t>
      </w:r>
      <w:r w:rsidR="00E45F52" w:rsidRPr="00221F93">
        <w:t>podpěrách</w:t>
      </w:r>
      <w:r w:rsidRPr="00221F93">
        <w:t xml:space="preserve"> po </w:t>
      </w:r>
      <w:r w:rsidR="00E45F52" w:rsidRPr="00221F93">
        <w:t>okraji</w:t>
      </w:r>
      <w:r w:rsidRPr="00221F93">
        <w:t xml:space="preserve"> střechy a dolů na </w:t>
      </w:r>
      <w:r w:rsidR="00E45F52" w:rsidRPr="00221F93">
        <w:t>podpěrách</w:t>
      </w:r>
      <w:r w:rsidRPr="00221F93">
        <w:t xml:space="preserve"> po stěně ke zkušební svorce a dále do zemně, kde bude připojen na uzemnění.</w:t>
      </w:r>
    </w:p>
    <w:p w14:paraId="658AF302" w14:textId="3D06CE37" w:rsidR="00191136" w:rsidRPr="00221F93" w:rsidRDefault="00191136" w:rsidP="007F4698">
      <w:pPr>
        <w:pStyle w:val="TextTZ"/>
      </w:pPr>
      <w:r w:rsidRPr="00221F93">
        <w:t>Spojení hromosvodu a zemniče musí být provedeno v zemi.</w:t>
      </w:r>
    </w:p>
    <w:p w14:paraId="72902B6E" w14:textId="77777777" w:rsidR="00315DCA" w:rsidRPr="00221F93" w:rsidRDefault="00315DCA" w:rsidP="00315DCA">
      <w:pPr>
        <w:pStyle w:val="Podnadpis1"/>
        <w:ind w:left="426"/>
      </w:pPr>
      <w:bookmarkStart w:id="19" w:name="_Toc56577259"/>
      <w:r w:rsidRPr="00221F93">
        <w:t>Postupné uvádění do provozu</w:t>
      </w:r>
      <w:bookmarkEnd w:id="19"/>
    </w:p>
    <w:p w14:paraId="1FDF176B" w14:textId="77777777" w:rsidR="00315DCA" w:rsidRPr="00221F93" w:rsidRDefault="005938D9" w:rsidP="00315DCA">
      <w:pPr>
        <w:pStyle w:val="TextTZ"/>
      </w:pPr>
      <w:r w:rsidRPr="00221F93">
        <w:t>Stavební objekt lze uvést do provozu až na základě vystavení revizní zprávy a průkazu způsobilosti určeného technického zařízení.</w:t>
      </w:r>
      <w:r w:rsidR="007A338B" w:rsidRPr="00221F93">
        <w:t xml:space="preserve"> Do všech rozvaděčů bude umístěno přehledové schéma včetně ovládacích obvodů dle skutečného provedení v plastové fólii.</w:t>
      </w:r>
    </w:p>
    <w:p w14:paraId="4C923278" w14:textId="77777777" w:rsidR="001A72BF" w:rsidRPr="00221F93" w:rsidRDefault="001A72BF" w:rsidP="004872B0">
      <w:pPr>
        <w:pStyle w:val="Podnadpis1"/>
        <w:ind w:left="426"/>
      </w:pPr>
      <w:bookmarkStart w:id="20" w:name="_Toc56577260"/>
      <w:r w:rsidRPr="00221F93">
        <w:t>P</w:t>
      </w:r>
      <w:r w:rsidR="0093720C" w:rsidRPr="00221F93">
        <w:t>okyny pro montáž</w:t>
      </w:r>
      <w:bookmarkEnd w:id="20"/>
    </w:p>
    <w:p w14:paraId="1FA71431" w14:textId="77777777" w:rsidR="0040682E" w:rsidRPr="00221F93" w:rsidRDefault="0040682E" w:rsidP="0040682E">
      <w:pPr>
        <w:pStyle w:val="TextTZ"/>
        <w:spacing w:after="0"/>
      </w:pPr>
      <w:r w:rsidRPr="00221F93">
        <w:t xml:space="preserve">Všechny použité výrobky musí mít platný schvalovací list technických podmínek SŽDC </w:t>
      </w:r>
      <w:proofErr w:type="spellStart"/>
      <w:r w:rsidRPr="00221F93">
        <w:t>s.o</w:t>
      </w:r>
      <w:proofErr w:type="spellEnd"/>
      <w:r w:rsidRPr="00221F93">
        <w:t>. dle směrnice SŽDC č. 34.</w:t>
      </w:r>
    </w:p>
    <w:p w14:paraId="67BE532C" w14:textId="77777777" w:rsidR="001A72BF" w:rsidRPr="00221F93" w:rsidRDefault="0040682E" w:rsidP="0040682E">
      <w:pPr>
        <w:pStyle w:val="TextTZ"/>
      </w:pPr>
      <w:r w:rsidRPr="00221F93">
        <w:t>Montáž smí provádět pouze osoba s příslušnou kvalifikací dle vyhlášek 50/78 Sb. a 100/95 Sb.</w:t>
      </w:r>
    </w:p>
    <w:p w14:paraId="0B89A1BE" w14:textId="77777777" w:rsidR="006E53F5" w:rsidRPr="00221F93" w:rsidRDefault="006E53F5" w:rsidP="004872B0">
      <w:pPr>
        <w:pStyle w:val="Podnadpis1"/>
        <w:ind w:left="426"/>
      </w:pPr>
      <w:bookmarkStart w:id="21" w:name="_Toc56577261"/>
      <w:r w:rsidRPr="00221F93">
        <w:t>Postup výstavby</w:t>
      </w:r>
      <w:bookmarkEnd w:id="21"/>
    </w:p>
    <w:p w14:paraId="3A0EB8EF" w14:textId="10EB669D" w:rsidR="003928C5" w:rsidRPr="00221F93" w:rsidRDefault="00191136" w:rsidP="003928C5">
      <w:pPr>
        <w:pStyle w:val="TextTZ"/>
      </w:pPr>
      <w:r w:rsidRPr="00221F93">
        <w:t>Výstavbu je nutné koordinovat především s</w:t>
      </w:r>
      <w:r w:rsidR="00E45F52" w:rsidRPr="00221F93">
        <w:t> dalšími profesemi tohoto SO</w:t>
      </w:r>
      <w:r w:rsidRPr="00221F93">
        <w:t xml:space="preserve"> profesemi</w:t>
      </w:r>
      <w:r w:rsidR="00C969A2" w:rsidRPr="00221F93">
        <w:t>.</w:t>
      </w:r>
      <w:r w:rsidR="003928C5" w:rsidRPr="00221F93">
        <w:t xml:space="preserve"> </w:t>
      </w:r>
    </w:p>
    <w:p w14:paraId="61D98A87" w14:textId="77777777" w:rsidR="006E53F5" w:rsidRPr="00221F93" w:rsidRDefault="006E53F5" w:rsidP="004872B0">
      <w:pPr>
        <w:pStyle w:val="Podnadpis1"/>
        <w:ind w:left="426"/>
      </w:pPr>
      <w:bookmarkStart w:id="22" w:name="_Toc56577262"/>
      <w:r w:rsidRPr="00221F93">
        <w:t xml:space="preserve">Podmínky a nároky na </w:t>
      </w:r>
      <w:r w:rsidR="00635494" w:rsidRPr="00221F93">
        <w:t>výstavbu</w:t>
      </w:r>
      <w:bookmarkEnd w:id="22"/>
    </w:p>
    <w:p w14:paraId="71A457D9" w14:textId="0476E1BB" w:rsidR="003928C5" w:rsidRPr="00221F93" w:rsidRDefault="00BF6AAD" w:rsidP="004872B0">
      <w:pPr>
        <w:pStyle w:val="TextTZ"/>
      </w:pPr>
      <w:r w:rsidRPr="00221F93">
        <w:t>Na výstavbu nejsou kladeny žádné zvláštní nároky.</w:t>
      </w:r>
    </w:p>
    <w:p w14:paraId="5FBE8432" w14:textId="77777777" w:rsidR="00E45F52" w:rsidRPr="00221F93" w:rsidRDefault="00E45F52" w:rsidP="004872B0">
      <w:pPr>
        <w:pStyle w:val="TextTZ"/>
      </w:pPr>
    </w:p>
    <w:p w14:paraId="48CB14DF" w14:textId="77777777" w:rsidR="00E018C2" w:rsidRPr="00221F93" w:rsidRDefault="001A72BF" w:rsidP="00273D29">
      <w:pPr>
        <w:pStyle w:val="Hlavnnadpis"/>
      </w:pPr>
      <w:bookmarkStart w:id="23" w:name="_Toc56577263"/>
      <w:r w:rsidRPr="00221F93">
        <w:t>POŽADAVKY NA BEZPEČNOST A OCHRANU ZDRAVÍ PŘI PRÁCI</w:t>
      </w:r>
      <w:bookmarkEnd w:id="23"/>
    </w:p>
    <w:p w14:paraId="31EC7E5D" w14:textId="77777777" w:rsidR="0034110C" w:rsidRPr="00221F93" w:rsidRDefault="0034110C" w:rsidP="0034110C">
      <w:pPr>
        <w:pStyle w:val="TextTZ"/>
      </w:pPr>
      <w:r w:rsidRPr="00221F93">
        <w:t>Před zahájením výkopových prací je nutné přesně vytyčit stávající podzemní inženýrské sítě.</w:t>
      </w:r>
    </w:p>
    <w:p w14:paraId="58B876F9" w14:textId="77777777" w:rsidR="0034110C" w:rsidRPr="00221F93" w:rsidRDefault="0034110C" w:rsidP="0034110C">
      <w:pPr>
        <w:pStyle w:val="TextTZ"/>
      </w:pPr>
      <w:r w:rsidRPr="00221F93">
        <w:t>Před zahájením prací na realizaci objektu musí být všichni pracovníci poučeni o ochraně zdraví a bezpečnosti práce na staveništi.</w:t>
      </w:r>
    </w:p>
    <w:p w14:paraId="37B90959" w14:textId="77777777" w:rsidR="0034110C" w:rsidRPr="00221F93" w:rsidRDefault="0034110C" w:rsidP="0034110C">
      <w:pPr>
        <w:pStyle w:val="TextTZ"/>
      </w:pPr>
      <w:r w:rsidRPr="00221F93">
        <w:lastRenderedPageBreak/>
        <w:t>Při práci se musí používat předepsané ochranné pomůcky.</w:t>
      </w:r>
    </w:p>
    <w:p w14:paraId="50A85B78" w14:textId="77777777" w:rsidR="0034110C" w:rsidRPr="00221F93" w:rsidRDefault="0034110C" w:rsidP="0034110C">
      <w:pPr>
        <w:pStyle w:val="TextTZ"/>
      </w:pPr>
      <w:r w:rsidRPr="00221F93">
        <w:t>Během prací je dodavatel povinný zabezpečit dodržování platných bezpečnostních předpisů v souladu s platnými vyhláškami ČÚBP a ČBÚ. Rovněž musí být vhodnými opatřeními zabráněn vstup na staveniště nepovolaným osobám. Hranice staveniště musí být viditelně označené.</w:t>
      </w:r>
    </w:p>
    <w:p w14:paraId="65C9F703" w14:textId="77777777" w:rsidR="0034110C" w:rsidRPr="00221F93" w:rsidRDefault="0034110C" w:rsidP="0034110C">
      <w:pPr>
        <w:pStyle w:val="TextTZ"/>
      </w:pPr>
      <w:r w:rsidRPr="00221F93">
        <w:t xml:space="preserve">V případě vykonávání prací na stavbě v provozovaném kolejišti, resp. v jeho blízkosti, je bezpodmínečně nutné dodržovat podmínky ustanovení platných bezpečnostních předpisů a technických norem při všech vykonávaných činnostech. Z pohledu pracovníků v kolejišti (resp. příchod na pracoviště a odchod z něj) určit bezpečnou příchodovou cestu pro v úvahu přicházející pracovníky a zabezpečit jejich znalost předpisu </w:t>
      </w:r>
      <w:r w:rsidR="00E621CE" w:rsidRPr="00221F93">
        <w:t>SŽDC Bp1</w:t>
      </w:r>
      <w:r w:rsidRPr="00221F93">
        <w:t>.</w:t>
      </w:r>
    </w:p>
    <w:p w14:paraId="101627ED" w14:textId="77777777" w:rsidR="00156BBB" w:rsidRPr="00221F93" w:rsidRDefault="0034110C" w:rsidP="00304ABD">
      <w:pPr>
        <w:pStyle w:val="TextTZ"/>
      </w:pPr>
      <w:r w:rsidRPr="00221F93">
        <w:t>Zhotovitel elektromontážních prací je povinen dodržovat platné bezpečnostní a provozní předpisy a normy, a používat materiál splňující platné normy. Jakékoliv změny a doplňky projektové dokumentace musí být dopředu konzultované a písemně odsouhlasené jejím autorem.</w:t>
      </w:r>
    </w:p>
    <w:p w14:paraId="5FE070A3" w14:textId="77777777" w:rsidR="00C3298D" w:rsidRPr="00221F93" w:rsidRDefault="00C3298D" w:rsidP="0024635E">
      <w:pPr>
        <w:pStyle w:val="Hlavnnadpis"/>
      </w:pPr>
    </w:p>
    <w:p w14:paraId="3D066FE9" w14:textId="4F2F2D0F" w:rsidR="0024635E" w:rsidRPr="00221F93" w:rsidRDefault="0024635E" w:rsidP="0024635E">
      <w:pPr>
        <w:pStyle w:val="Hlavnnadpis"/>
      </w:pPr>
      <w:bookmarkStart w:id="24" w:name="_Toc56577264"/>
      <w:r w:rsidRPr="00221F93">
        <w:t>PŘÍLOHY</w:t>
      </w:r>
      <w:bookmarkEnd w:id="24"/>
    </w:p>
    <w:p w14:paraId="2B6FEC04" w14:textId="1E66384F" w:rsidR="0020590F" w:rsidRPr="00221F93" w:rsidRDefault="00936B9C" w:rsidP="00304ABD">
      <w:pPr>
        <w:pStyle w:val="TextTZ"/>
        <w:numPr>
          <w:ilvl w:val="0"/>
          <w:numId w:val="41"/>
        </w:numPr>
        <w:spacing w:after="0"/>
      </w:pPr>
      <w:r w:rsidRPr="00221F93">
        <w:t>Protokol o určení vnějších vlivů</w:t>
      </w:r>
      <w:r w:rsidR="0020590F" w:rsidRPr="00221F93">
        <w:t xml:space="preserve"> </w:t>
      </w:r>
    </w:p>
    <w:p w14:paraId="528AF941" w14:textId="463D0DAF" w:rsidR="0020590F" w:rsidRPr="00221F93" w:rsidRDefault="0020590F" w:rsidP="00304ABD">
      <w:pPr>
        <w:pStyle w:val="TextTZ"/>
        <w:numPr>
          <w:ilvl w:val="0"/>
          <w:numId w:val="41"/>
        </w:numPr>
        <w:spacing w:after="0"/>
      </w:pPr>
      <w:r w:rsidRPr="00221F93">
        <w:t xml:space="preserve">Řízení rizika podle ČSN EN 62305-2, </w:t>
      </w:r>
      <w:proofErr w:type="spellStart"/>
      <w:r w:rsidRPr="00221F93">
        <w:t>ed</w:t>
      </w:r>
      <w:proofErr w:type="spellEnd"/>
      <w:r w:rsidRPr="00221F93">
        <w:t xml:space="preserve">. 2 </w:t>
      </w:r>
    </w:p>
    <w:p w14:paraId="2F42D8A1" w14:textId="77777777" w:rsidR="0020590F" w:rsidRPr="00221F93" w:rsidRDefault="0020590F" w:rsidP="0020590F">
      <w:pPr>
        <w:pStyle w:val="TextTZ"/>
        <w:spacing w:after="0"/>
      </w:pPr>
    </w:p>
    <w:p w14:paraId="7216C98F" w14:textId="282332D3" w:rsidR="00191136" w:rsidRPr="00221F93" w:rsidRDefault="00191136" w:rsidP="00304ABD">
      <w:pPr>
        <w:pStyle w:val="TextTZ"/>
      </w:pPr>
    </w:p>
    <w:p w14:paraId="69617E86" w14:textId="52CB76BB" w:rsidR="00C3298D" w:rsidRPr="00221F93" w:rsidRDefault="00C3298D" w:rsidP="00304ABD">
      <w:pPr>
        <w:pStyle w:val="TextTZ"/>
      </w:pPr>
    </w:p>
    <w:p w14:paraId="6296D872" w14:textId="4FFA7890" w:rsidR="00C3298D" w:rsidRPr="00221F93" w:rsidRDefault="00C3298D" w:rsidP="00304ABD">
      <w:pPr>
        <w:pStyle w:val="TextTZ"/>
      </w:pPr>
    </w:p>
    <w:p w14:paraId="56EFFC69" w14:textId="4FB328A7" w:rsidR="00C3298D" w:rsidRPr="00221F93" w:rsidRDefault="00C3298D" w:rsidP="00304ABD">
      <w:pPr>
        <w:pStyle w:val="TextTZ"/>
      </w:pPr>
    </w:p>
    <w:p w14:paraId="272B66B6" w14:textId="47101801" w:rsidR="00C3298D" w:rsidRPr="00221F93" w:rsidRDefault="00C3298D" w:rsidP="00304ABD">
      <w:pPr>
        <w:pStyle w:val="TextTZ"/>
      </w:pPr>
    </w:p>
    <w:p w14:paraId="4F75A791" w14:textId="6FAA5145" w:rsidR="00C3298D" w:rsidRPr="00221F93" w:rsidRDefault="00C3298D" w:rsidP="00304ABD">
      <w:pPr>
        <w:pStyle w:val="TextTZ"/>
      </w:pPr>
    </w:p>
    <w:p w14:paraId="73FCBDF9" w14:textId="4210E7AD" w:rsidR="00C3298D" w:rsidRPr="00221F93" w:rsidRDefault="00C3298D" w:rsidP="00304ABD">
      <w:pPr>
        <w:pStyle w:val="TextTZ"/>
      </w:pPr>
    </w:p>
    <w:p w14:paraId="1D94B92F" w14:textId="6D90F1AD" w:rsidR="00C3298D" w:rsidRPr="00221F93" w:rsidRDefault="00C3298D" w:rsidP="00304ABD">
      <w:pPr>
        <w:pStyle w:val="TextTZ"/>
      </w:pPr>
    </w:p>
    <w:p w14:paraId="6C945D20" w14:textId="12C58864" w:rsidR="00C3298D" w:rsidRPr="00221F93" w:rsidRDefault="00C3298D" w:rsidP="00304ABD">
      <w:pPr>
        <w:pStyle w:val="TextTZ"/>
      </w:pPr>
    </w:p>
    <w:p w14:paraId="3F0E303B" w14:textId="404E1566" w:rsidR="00C3298D" w:rsidRPr="00221F93" w:rsidRDefault="00C3298D" w:rsidP="00304ABD">
      <w:pPr>
        <w:pStyle w:val="TextTZ"/>
      </w:pPr>
    </w:p>
    <w:p w14:paraId="0E97D162" w14:textId="33965BA6" w:rsidR="00C3298D" w:rsidRPr="00221F93" w:rsidRDefault="00C3298D" w:rsidP="00304ABD">
      <w:pPr>
        <w:pStyle w:val="TextTZ"/>
      </w:pPr>
    </w:p>
    <w:p w14:paraId="2A46ADF3" w14:textId="748BFC8F" w:rsidR="00C3298D" w:rsidRPr="00221F93" w:rsidRDefault="00C3298D" w:rsidP="00304ABD">
      <w:pPr>
        <w:pStyle w:val="TextTZ"/>
      </w:pPr>
    </w:p>
    <w:p w14:paraId="75D52BF8" w14:textId="0E04C4BB" w:rsidR="00C3298D" w:rsidRPr="00221F93" w:rsidRDefault="00C3298D" w:rsidP="00304ABD">
      <w:pPr>
        <w:pStyle w:val="TextTZ"/>
      </w:pPr>
    </w:p>
    <w:p w14:paraId="67FBE251" w14:textId="452639F5" w:rsidR="00C3298D" w:rsidRPr="00221F93" w:rsidRDefault="00C3298D" w:rsidP="00304ABD">
      <w:pPr>
        <w:pStyle w:val="TextTZ"/>
      </w:pPr>
    </w:p>
    <w:p w14:paraId="668A417F" w14:textId="60FF88A4" w:rsidR="00C3298D" w:rsidRPr="00221F93" w:rsidRDefault="00C3298D" w:rsidP="00304ABD">
      <w:pPr>
        <w:pStyle w:val="TextTZ"/>
      </w:pPr>
    </w:p>
    <w:p w14:paraId="4629DDCF" w14:textId="77777777" w:rsidR="00C3298D" w:rsidRPr="00221F93" w:rsidRDefault="00C3298D" w:rsidP="00304ABD">
      <w:pPr>
        <w:pStyle w:val="TextTZ"/>
      </w:pPr>
    </w:p>
    <w:p w14:paraId="6A3EBB4F" w14:textId="3A76CF47" w:rsidR="00191136" w:rsidRPr="00221F93" w:rsidRDefault="00191136" w:rsidP="00304ABD">
      <w:pPr>
        <w:pStyle w:val="TextTZ"/>
      </w:pPr>
    </w:p>
    <w:p w14:paraId="7D8CD188" w14:textId="43CC2F57" w:rsidR="00191136" w:rsidRPr="00221F93" w:rsidRDefault="00191136" w:rsidP="00191136">
      <w:pPr>
        <w:pStyle w:val="Nzev"/>
        <w:spacing w:after="0"/>
        <w:ind w:left="1416" w:firstLine="708"/>
        <w:jc w:val="left"/>
        <w:rPr>
          <w:rFonts w:asciiTheme="minorHAnsi" w:hAnsiTheme="minorHAnsi" w:cstheme="minorHAnsi"/>
          <w:sz w:val="28"/>
          <w:szCs w:val="28"/>
        </w:rPr>
      </w:pPr>
      <w:bookmarkStart w:id="25" w:name="_Hlk498088032"/>
      <w:r w:rsidRPr="00221F93">
        <w:rPr>
          <w:rFonts w:asciiTheme="minorHAnsi" w:hAnsiTheme="minorHAnsi" w:cstheme="minorHAnsi"/>
          <w:sz w:val="28"/>
          <w:szCs w:val="28"/>
        </w:rPr>
        <w:t>Příloha č.1</w:t>
      </w:r>
      <w:r w:rsidRPr="00221F93">
        <w:rPr>
          <w:rFonts w:asciiTheme="minorHAnsi" w:hAnsiTheme="minorHAnsi" w:cstheme="minorHAnsi"/>
          <w:sz w:val="28"/>
          <w:szCs w:val="28"/>
        </w:rPr>
        <w:tab/>
        <w:t xml:space="preserve">Protokol č. </w:t>
      </w:r>
      <w:r w:rsidR="00ED20F3" w:rsidRPr="00221F93">
        <w:rPr>
          <w:rFonts w:asciiTheme="minorHAnsi" w:hAnsiTheme="minorHAnsi" w:cstheme="minorHAnsi"/>
          <w:sz w:val="28"/>
          <w:szCs w:val="28"/>
        </w:rPr>
        <w:t>08VV/2020</w:t>
      </w:r>
    </w:p>
    <w:p w14:paraId="1E4F3E0D" w14:textId="77777777" w:rsidR="00191136" w:rsidRPr="00221F93" w:rsidRDefault="00191136" w:rsidP="00191136">
      <w:pPr>
        <w:pStyle w:val="Nzev"/>
        <w:spacing w:after="0"/>
        <w:ind w:left="708" w:firstLine="708"/>
        <w:jc w:val="left"/>
        <w:rPr>
          <w:rFonts w:asciiTheme="minorHAnsi" w:hAnsiTheme="minorHAnsi" w:cstheme="minorHAnsi"/>
          <w:b w:val="0"/>
          <w:sz w:val="28"/>
          <w:szCs w:val="28"/>
        </w:rPr>
      </w:pPr>
    </w:p>
    <w:p w14:paraId="610C4513" w14:textId="77777777" w:rsidR="00191136" w:rsidRPr="00221F93" w:rsidRDefault="00191136" w:rsidP="00191136">
      <w:pPr>
        <w:spacing w:after="60"/>
        <w:jc w:val="center"/>
        <w:rPr>
          <w:rFonts w:asciiTheme="minorHAnsi" w:hAnsiTheme="minorHAnsi" w:cstheme="minorHAnsi"/>
          <w:szCs w:val="20"/>
        </w:rPr>
      </w:pPr>
      <w:r w:rsidRPr="00221F93">
        <w:rPr>
          <w:rFonts w:asciiTheme="minorHAnsi" w:hAnsiTheme="minorHAnsi" w:cstheme="minorHAnsi"/>
          <w:szCs w:val="20"/>
        </w:rPr>
        <w:t>o určení vnějších vlivů dle ČSN 33 2000-1 ed.2, ČSN 33 2000-5-51 ed.3 a ČSN 33 2000-4-41 ed.2 změna Z1</w:t>
      </w:r>
    </w:p>
    <w:p w14:paraId="2EC2C744" w14:textId="77777777" w:rsidR="00191136" w:rsidRPr="00221F93" w:rsidRDefault="00191136" w:rsidP="00191136">
      <w:pPr>
        <w:spacing w:after="60"/>
        <w:jc w:val="center"/>
        <w:rPr>
          <w:rFonts w:asciiTheme="minorHAnsi" w:hAnsiTheme="minorHAnsi" w:cstheme="minorHAnsi"/>
          <w:szCs w:val="20"/>
        </w:rPr>
      </w:pPr>
    </w:p>
    <w:p w14:paraId="01633B9F" w14:textId="4E002ED9" w:rsidR="00191136" w:rsidRPr="00221F93" w:rsidRDefault="00191136" w:rsidP="00191136">
      <w:pPr>
        <w:spacing w:after="120"/>
        <w:ind w:left="2880" w:hanging="2880"/>
        <w:rPr>
          <w:rFonts w:asciiTheme="minorHAnsi" w:hAnsiTheme="minorHAnsi" w:cstheme="minorHAnsi"/>
        </w:rPr>
      </w:pPr>
      <w:r w:rsidRPr="00221F93">
        <w:rPr>
          <w:rFonts w:asciiTheme="minorHAnsi" w:hAnsiTheme="minorHAnsi" w:cstheme="minorHAnsi"/>
          <w:b/>
        </w:rPr>
        <w:t>Název stavby:</w:t>
      </w:r>
      <w:r w:rsidRPr="00221F93">
        <w:rPr>
          <w:rFonts w:asciiTheme="minorHAnsi" w:hAnsiTheme="minorHAnsi" w:cstheme="minorHAnsi"/>
        </w:rPr>
        <w:tab/>
      </w:r>
      <w:r w:rsidR="00ED20F3" w:rsidRPr="00221F93">
        <w:rPr>
          <w:rFonts w:asciiTheme="minorHAnsi" w:hAnsiTheme="minorHAnsi" w:cstheme="minorHAnsi"/>
        </w:rPr>
        <w:t>Hodonín, budova TO - zlepšení sociálního zázemí - I. etapa projekt</w:t>
      </w:r>
    </w:p>
    <w:p w14:paraId="56F2F3EA" w14:textId="77777777" w:rsidR="00191136" w:rsidRPr="00221F93" w:rsidRDefault="00191136" w:rsidP="00191136">
      <w:pPr>
        <w:spacing w:after="120"/>
        <w:ind w:left="2880" w:hanging="2880"/>
        <w:rPr>
          <w:rFonts w:asciiTheme="minorHAnsi" w:hAnsiTheme="minorHAnsi" w:cstheme="minorHAnsi"/>
        </w:rPr>
      </w:pPr>
      <w:r w:rsidRPr="00221F93">
        <w:rPr>
          <w:rFonts w:asciiTheme="minorHAnsi" w:hAnsiTheme="minorHAnsi" w:cstheme="minorHAnsi"/>
          <w:b/>
        </w:rPr>
        <w:t>Vypracoval:</w:t>
      </w:r>
      <w:r w:rsidRPr="00221F93">
        <w:rPr>
          <w:rFonts w:asciiTheme="minorHAnsi" w:hAnsiTheme="minorHAnsi" w:cstheme="minorHAnsi"/>
        </w:rPr>
        <w:t xml:space="preserve"> </w:t>
      </w:r>
      <w:r w:rsidRPr="00221F93">
        <w:rPr>
          <w:rFonts w:asciiTheme="minorHAnsi" w:hAnsiTheme="minorHAnsi" w:cstheme="minorHAnsi"/>
        </w:rPr>
        <w:tab/>
      </w:r>
      <w:proofErr w:type="spellStart"/>
      <w:r w:rsidRPr="00221F93">
        <w:rPr>
          <w:rFonts w:asciiTheme="minorHAnsi" w:hAnsiTheme="minorHAnsi" w:cstheme="minorHAnsi"/>
        </w:rPr>
        <w:t>Signal</w:t>
      </w:r>
      <w:proofErr w:type="spellEnd"/>
      <w:r w:rsidRPr="00221F93">
        <w:rPr>
          <w:rFonts w:asciiTheme="minorHAnsi" w:hAnsiTheme="minorHAnsi" w:cstheme="minorHAnsi"/>
        </w:rPr>
        <w:t xml:space="preserve"> Projekt s.r.o., Vídeňská 55, Brno 639 00 </w:t>
      </w:r>
    </w:p>
    <w:p w14:paraId="418437D8" w14:textId="481B019C" w:rsidR="00191136" w:rsidRPr="00221F93" w:rsidRDefault="00191136" w:rsidP="00191136">
      <w:pPr>
        <w:pStyle w:val="TextTZ"/>
        <w:spacing w:after="0"/>
        <w:jc w:val="left"/>
        <w:rPr>
          <w:sz w:val="22"/>
          <w:szCs w:val="22"/>
        </w:rPr>
      </w:pPr>
      <w:r w:rsidRPr="00221F93">
        <w:rPr>
          <w:b/>
          <w:sz w:val="22"/>
          <w:szCs w:val="22"/>
        </w:rPr>
        <w:t>Složení komise:</w:t>
      </w:r>
      <w:r w:rsidRPr="00221F93">
        <w:rPr>
          <w:b/>
          <w:sz w:val="22"/>
          <w:szCs w:val="22"/>
        </w:rPr>
        <w:tab/>
        <w:t xml:space="preserve"> </w:t>
      </w:r>
      <w:r w:rsidRPr="00221F93">
        <w:rPr>
          <w:b/>
          <w:sz w:val="22"/>
          <w:szCs w:val="22"/>
        </w:rPr>
        <w:br/>
      </w:r>
      <w:r w:rsidRPr="00221F93">
        <w:rPr>
          <w:sz w:val="22"/>
          <w:szCs w:val="22"/>
        </w:rPr>
        <w:t>předseda:</w:t>
      </w:r>
      <w:r w:rsidRPr="00221F93">
        <w:rPr>
          <w:sz w:val="22"/>
          <w:szCs w:val="22"/>
        </w:rPr>
        <w:tab/>
      </w:r>
      <w:r w:rsidRPr="00221F93">
        <w:rPr>
          <w:sz w:val="22"/>
          <w:szCs w:val="22"/>
        </w:rPr>
        <w:tab/>
      </w:r>
      <w:r w:rsidRPr="00221F93">
        <w:rPr>
          <w:sz w:val="22"/>
          <w:szCs w:val="22"/>
        </w:rPr>
        <w:tab/>
      </w:r>
      <w:r w:rsidR="00ED20F3" w:rsidRPr="00221F93">
        <w:rPr>
          <w:sz w:val="22"/>
          <w:szCs w:val="22"/>
        </w:rPr>
        <w:t>Ing. Martin Vánský</w:t>
      </w:r>
      <w:r w:rsidRPr="00221F93">
        <w:rPr>
          <w:sz w:val="22"/>
          <w:szCs w:val="22"/>
        </w:rPr>
        <w:t xml:space="preserve">, zodpovědný projektant    </w:t>
      </w:r>
      <w:r w:rsidRPr="00221F93">
        <w:rPr>
          <w:sz w:val="22"/>
          <w:szCs w:val="22"/>
        </w:rPr>
        <w:br/>
        <w:t xml:space="preserve">člen: </w:t>
      </w:r>
      <w:r w:rsidRPr="00221F93">
        <w:rPr>
          <w:sz w:val="22"/>
          <w:szCs w:val="22"/>
        </w:rPr>
        <w:tab/>
      </w:r>
      <w:r w:rsidRPr="00221F93">
        <w:rPr>
          <w:sz w:val="22"/>
          <w:szCs w:val="22"/>
        </w:rPr>
        <w:tab/>
      </w:r>
      <w:r w:rsidRPr="00221F93">
        <w:rPr>
          <w:sz w:val="22"/>
          <w:szCs w:val="22"/>
        </w:rPr>
        <w:tab/>
      </w:r>
      <w:r w:rsidRPr="00221F93">
        <w:rPr>
          <w:sz w:val="22"/>
          <w:szCs w:val="22"/>
        </w:rPr>
        <w:tab/>
      </w:r>
      <w:r w:rsidR="00E45F52" w:rsidRPr="00221F93">
        <w:rPr>
          <w:sz w:val="22"/>
          <w:szCs w:val="22"/>
        </w:rPr>
        <w:t>Ing. Marek Vývoda</w:t>
      </w:r>
      <w:r w:rsidRPr="00221F93">
        <w:rPr>
          <w:sz w:val="22"/>
          <w:szCs w:val="22"/>
        </w:rPr>
        <w:t>, projektant</w:t>
      </w:r>
    </w:p>
    <w:p w14:paraId="085F24A0" w14:textId="64FB1950" w:rsidR="00191136" w:rsidRPr="00221F93" w:rsidRDefault="00191136" w:rsidP="00191136">
      <w:pPr>
        <w:pStyle w:val="TextTZ"/>
        <w:spacing w:after="0"/>
        <w:jc w:val="left"/>
        <w:rPr>
          <w:sz w:val="22"/>
          <w:szCs w:val="22"/>
        </w:rPr>
      </w:pPr>
      <w:r w:rsidRPr="00221F93">
        <w:rPr>
          <w:sz w:val="22"/>
          <w:szCs w:val="22"/>
        </w:rPr>
        <w:t xml:space="preserve">člen: </w:t>
      </w:r>
      <w:r w:rsidRPr="00221F93">
        <w:rPr>
          <w:sz w:val="22"/>
          <w:szCs w:val="22"/>
        </w:rPr>
        <w:tab/>
      </w:r>
      <w:r w:rsidRPr="00221F93">
        <w:rPr>
          <w:sz w:val="22"/>
          <w:szCs w:val="22"/>
        </w:rPr>
        <w:tab/>
      </w:r>
      <w:r w:rsidRPr="00221F93">
        <w:rPr>
          <w:sz w:val="22"/>
          <w:szCs w:val="22"/>
        </w:rPr>
        <w:tab/>
      </w:r>
      <w:r w:rsidRPr="00221F93">
        <w:rPr>
          <w:sz w:val="22"/>
          <w:szCs w:val="22"/>
        </w:rPr>
        <w:tab/>
      </w:r>
      <w:r w:rsidR="00ED20F3" w:rsidRPr="00221F93">
        <w:rPr>
          <w:sz w:val="22"/>
          <w:szCs w:val="22"/>
        </w:rPr>
        <w:t>Bc. Rudolf Morawitz</w:t>
      </w:r>
      <w:r w:rsidRPr="00221F93">
        <w:rPr>
          <w:sz w:val="22"/>
          <w:szCs w:val="22"/>
        </w:rPr>
        <w:t>, projektant</w:t>
      </w:r>
    </w:p>
    <w:p w14:paraId="450CC8B8" w14:textId="77777777" w:rsidR="00191136" w:rsidRPr="00221F93" w:rsidRDefault="00191136" w:rsidP="00191136">
      <w:pPr>
        <w:pStyle w:val="TextTZ"/>
        <w:jc w:val="left"/>
        <w:rPr>
          <w:sz w:val="22"/>
          <w:szCs w:val="22"/>
        </w:rPr>
      </w:pPr>
    </w:p>
    <w:p w14:paraId="167D1656" w14:textId="5BC11F03" w:rsidR="00191136" w:rsidRPr="00221F93" w:rsidRDefault="00191136" w:rsidP="00191136">
      <w:pPr>
        <w:spacing w:after="120"/>
        <w:ind w:left="2880" w:hanging="2880"/>
        <w:rPr>
          <w:rFonts w:asciiTheme="minorHAnsi" w:hAnsiTheme="minorHAnsi" w:cstheme="minorHAnsi"/>
        </w:rPr>
      </w:pPr>
      <w:r w:rsidRPr="00221F93">
        <w:rPr>
          <w:rFonts w:asciiTheme="minorHAnsi" w:hAnsiTheme="minorHAnsi" w:cstheme="minorHAnsi"/>
          <w:b/>
        </w:rPr>
        <w:t>Posuzované prostory:</w:t>
      </w:r>
      <w:r w:rsidRPr="00221F93">
        <w:rPr>
          <w:rFonts w:asciiTheme="minorHAnsi" w:hAnsiTheme="minorHAnsi" w:cstheme="minorHAnsi"/>
        </w:rPr>
        <w:t xml:space="preserve"> </w:t>
      </w:r>
      <w:r w:rsidRPr="00221F93">
        <w:rPr>
          <w:rFonts w:asciiTheme="minorHAnsi" w:hAnsiTheme="minorHAnsi" w:cstheme="minorHAnsi"/>
        </w:rPr>
        <w:tab/>
        <w:t xml:space="preserve">Venkovní prostor </w:t>
      </w:r>
      <w:r w:rsidR="00E45F52" w:rsidRPr="00221F93">
        <w:rPr>
          <w:rFonts w:asciiTheme="minorHAnsi" w:hAnsiTheme="minorHAnsi" w:cstheme="minorHAnsi"/>
        </w:rPr>
        <w:t xml:space="preserve">v okolí </w:t>
      </w:r>
      <w:r w:rsidR="00ED20F3" w:rsidRPr="00221F93">
        <w:rPr>
          <w:rFonts w:asciiTheme="minorHAnsi" w:hAnsiTheme="minorHAnsi" w:cstheme="minorHAnsi"/>
        </w:rPr>
        <w:t>objektu TO</w:t>
      </w:r>
      <w:r w:rsidRPr="00221F93">
        <w:rPr>
          <w:rFonts w:asciiTheme="minorHAnsi" w:hAnsiTheme="minorHAnsi" w:cstheme="minorHAnsi"/>
        </w:rPr>
        <w:t xml:space="preserve">, </w:t>
      </w:r>
      <w:r w:rsidR="00E45F52" w:rsidRPr="00221F93">
        <w:rPr>
          <w:rFonts w:asciiTheme="minorHAnsi" w:hAnsiTheme="minorHAnsi" w:cstheme="minorHAnsi"/>
        </w:rPr>
        <w:t xml:space="preserve">vnitřní prostory </w:t>
      </w:r>
      <w:r w:rsidR="00ED20F3" w:rsidRPr="00221F93">
        <w:rPr>
          <w:rFonts w:asciiTheme="minorHAnsi" w:hAnsiTheme="minorHAnsi" w:cstheme="minorHAnsi"/>
        </w:rPr>
        <w:t xml:space="preserve">objektu TO </w:t>
      </w:r>
    </w:p>
    <w:p w14:paraId="57CE8C66" w14:textId="77777777" w:rsidR="00191136" w:rsidRPr="00221F93" w:rsidRDefault="00191136" w:rsidP="00191136">
      <w:pPr>
        <w:spacing w:after="120"/>
        <w:rPr>
          <w:rFonts w:asciiTheme="minorHAnsi" w:hAnsiTheme="minorHAnsi" w:cstheme="minorHAnsi"/>
        </w:rPr>
      </w:pPr>
      <w:r w:rsidRPr="00221F93">
        <w:rPr>
          <w:rFonts w:asciiTheme="minorHAnsi" w:hAnsiTheme="minorHAnsi" w:cstheme="minorHAnsi"/>
          <w:b/>
        </w:rPr>
        <w:t>Podklady pro vypracování protokolu:</w:t>
      </w:r>
      <w:r w:rsidRPr="00221F93">
        <w:rPr>
          <w:rFonts w:asciiTheme="minorHAnsi" w:hAnsiTheme="minorHAnsi" w:cstheme="minorHAnsi"/>
        </w:rPr>
        <w:t xml:space="preserve"> </w:t>
      </w:r>
      <w:r w:rsidRPr="00221F93">
        <w:rPr>
          <w:rFonts w:asciiTheme="minorHAnsi" w:hAnsiTheme="minorHAnsi" w:cstheme="minorHAnsi"/>
        </w:rPr>
        <w:tab/>
        <w:t>výkresová dokumentace, místní šetření</w:t>
      </w:r>
    </w:p>
    <w:p w14:paraId="29ED16DF" w14:textId="77777777" w:rsidR="00191136" w:rsidRPr="00221F93" w:rsidRDefault="00191136" w:rsidP="00191136">
      <w:pPr>
        <w:spacing w:after="120"/>
        <w:rPr>
          <w:rFonts w:asciiTheme="minorHAnsi" w:hAnsiTheme="minorHAnsi" w:cstheme="minorHAnsi"/>
          <w:b/>
        </w:rPr>
      </w:pPr>
      <w:r w:rsidRPr="00221F93">
        <w:rPr>
          <w:rFonts w:asciiTheme="minorHAnsi" w:hAnsiTheme="minorHAnsi" w:cstheme="minorHAnsi"/>
          <w:b/>
        </w:rPr>
        <w:t>Architektonické řešení:</w:t>
      </w:r>
    </w:p>
    <w:p w14:paraId="07933F7C" w14:textId="3495808C" w:rsidR="00191136" w:rsidRPr="00221F93" w:rsidRDefault="006D0666" w:rsidP="00191136">
      <w:pPr>
        <w:pStyle w:val="TextTZ"/>
      </w:pPr>
      <w:r w:rsidRPr="00221F93">
        <w:t xml:space="preserve">Jednopodlažní budova </w:t>
      </w:r>
    </w:p>
    <w:p w14:paraId="1D6DBD12" w14:textId="77777777" w:rsidR="00191136" w:rsidRPr="00221F93" w:rsidRDefault="00191136" w:rsidP="00191136">
      <w:pPr>
        <w:spacing w:after="120"/>
        <w:rPr>
          <w:rFonts w:asciiTheme="minorHAnsi" w:hAnsiTheme="minorHAnsi" w:cstheme="minorHAnsi"/>
          <w:b/>
        </w:rPr>
      </w:pPr>
      <w:r w:rsidRPr="00221F93">
        <w:rPr>
          <w:rFonts w:asciiTheme="minorHAnsi" w:hAnsiTheme="minorHAnsi" w:cstheme="minorHAnsi"/>
          <w:b/>
        </w:rPr>
        <w:t>Úroveň el. znalostí:</w:t>
      </w:r>
    </w:p>
    <w:p w14:paraId="15FB2E0A" w14:textId="341E8B11" w:rsidR="00191136" w:rsidRPr="00221F93" w:rsidRDefault="00E45F52" w:rsidP="00191136">
      <w:pPr>
        <w:pStyle w:val="TextTZ"/>
        <w:jc w:val="left"/>
      </w:pPr>
      <w:r w:rsidRPr="00221F93">
        <w:t>Vnitřní a</w:t>
      </w:r>
      <w:r w:rsidR="00191136" w:rsidRPr="00221F93">
        <w:t xml:space="preserve"> venkovní prostory </w:t>
      </w:r>
      <w:r w:rsidR="006D0666" w:rsidRPr="00221F93">
        <w:t>nejsou</w:t>
      </w:r>
      <w:r w:rsidR="00191136" w:rsidRPr="00221F93">
        <w:t xml:space="preserve"> přístupné laikům.</w:t>
      </w:r>
    </w:p>
    <w:p w14:paraId="0FE489C1" w14:textId="77777777" w:rsidR="00191136" w:rsidRPr="00221F93" w:rsidRDefault="00191136" w:rsidP="00191136">
      <w:pPr>
        <w:spacing w:after="120"/>
        <w:rPr>
          <w:rFonts w:asciiTheme="minorHAnsi" w:hAnsiTheme="minorHAnsi" w:cstheme="minorHAnsi"/>
          <w:b/>
        </w:rPr>
      </w:pPr>
      <w:r w:rsidRPr="00221F93">
        <w:rPr>
          <w:rFonts w:asciiTheme="minorHAnsi" w:hAnsiTheme="minorHAnsi" w:cstheme="minorHAnsi"/>
          <w:b/>
        </w:rPr>
        <w:t>Podmínky úniku:</w:t>
      </w:r>
    </w:p>
    <w:p w14:paraId="4D855AA0" w14:textId="77777777" w:rsidR="00191136" w:rsidRPr="00221F93" w:rsidRDefault="00191136" w:rsidP="00191136">
      <w:pPr>
        <w:pStyle w:val="TextTZ"/>
        <w:jc w:val="left"/>
      </w:pPr>
      <w:r w:rsidRPr="00221F93">
        <w:t>Hustota obsazení objektů je malá, možnost úniku snadná.</w:t>
      </w:r>
    </w:p>
    <w:p w14:paraId="0FF277BB" w14:textId="77777777" w:rsidR="00191136" w:rsidRPr="00221F93" w:rsidRDefault="00191136" w:rsidP="00191136">
      <w:pPr>
        <w:spacing w:after="120"/>
        <w:rPr>
          <w:rFonts w:asciiTheme="minorHAnsi" w:hAnsiTheme="minorHAnsi" w:cstheme="minorHAnsi"/>
          <w:b/>
        </w:rPr>
      </w:pPr>
      <w:r w:rsidRPr="00221F93">
        <w:rPr>
          <w:rFonts w:asciiTheme="minorHAnsi" w:hAnsiTheme="minorHAnsi" w:cstheme="minorHAnsi"/>
          <w:b/>
        </w:rPr>
        <w:t>Požární bezpečnost:</w:t>
      </w:r>
    </w:p>
    <w:p w14:paraId="63E7FEF9" w14:textId="77777777" w:rsidR="00191136" w:rsidRPr="00221F93" w:rsidRDefault="00191136" w:rsidP="00191136">
      <w:pPr>
        <w:pStyle w:val="TextTZ"/>
        <w:jc w:val="left"/>
      </w:pPr>
      <w:r w:rsidRPr="00221F93">
        <w:t>Viz. požárně bezpečnostní řešení (PBŘ).</w:t>
      </w:r>
    </w:p>
    <w:p w14:paraId="562D7F95" w14:textId="77777777" w:rsidR="00191136" w:rsidRPr="00221F93" w:rsidRDefault="00191136" w:rsidP="00191136">
      <w:pPr>
        <w:spacing w:after="120"/>
        <w:rPr>
          <w:rFonts w:asciiTheme="minorHAnsi" w:hAnsiTheme="minorHAnsi" w:cstheme="minorHAnsi"/>
          <w:b/>
        </w:rPr>
      </w:pPr>
      <w:r w:rsidRPr="00221F93">
        <w:rPr>
          <w:rFonts w:asciiTheme="minorHAnsi" w:hAnsiTheme="minorHAnsi" w:cstheme="minorHAnsi"/>
          <w:b/>
        </w:rPr>
        <w:t>Korozivní vlivy:</w:t>
      </w:r>
    </w:p>
    <w:p w14:paraId="2A844AE6" w14:textId="77777777" w:rsidR="00191136" w:rsidRPr="00221F93" w:rsidRDefault="00191136" w:rsidP="00191136">
      <w:pPr>
        <w:pStyle w:val="TextTZ"/>
        <w:jc w:val="left"/>
      </w:pPr>
      <w:r w:rsidRPr="00221F93">
        <w:t>Viz. korozní průzkum.</w:t>
      </w:r>
    </w:p>
    <w:p w14:paraId="303A363E" w14:textId="77777777" w:rsidR="00191136" w:rsidRPr="00221F93" w:rsidRDefault="00191136" w:rsidP="00191136">
      <w:pPr>
        <w:spacing w:after="120"/>
        <w:rPr>
          <w:rFonts w:asciiTheme="minorHAnsi" w:hAnsiTheme="minorHAnsi" w:cstheme="minorHAnsi"/>
          <w:b/>
        </w:rPr>
      </w:pPr>
      <w:r w:rsidRPr="00221F93">
        <w:rPr>
          <w:rFonts w:asciiTheme="minorHAnsi" w:hAnsiTheme="minorHAnsi" w:cstheme="minorHAnsi"/>
          <w:b/>
        </w:rPr>
        <w:t>Definice prostorů:</w:t>
      </w:r>
    </w:p>
    <w:p w14:paraId="443FB673" w14:textId="77777777" w:rsidR="00191136" w:rsidRPr="00221F93" w:rsidRDefault="00191136" w:rsidP="00191136">
      <w:pPr>
        <w:pStyle w:val="TextTZ"/>
      </w:pPr>
      <w:r w:rsidRPr="00221F93">
        <w:t>Instalace do 1kV posuzovány dle ČSN 33 2000-4-41 ed.2.</w:t>
      </w:r>
    </w:p>
    <w:p w14:paraId="550A0C47" w14:textId="77777777" w:rsidR="00191136" w:rsidRPr="00221F93" w:rsidRDefault="00191136" w:rsidP="00191136">
      <w:pPr>
        <w:pStyle w:val="TextTZ"/>
        <w:jc w:val="left"/>
        <w:rPr>
          <w:b/>
        </w:rPr>
      </w:pPr>
      <w:r w:rsidRPr="00221F93">
        <w:rPr>
          <w:b/>
        </w:rPr>
        <w:t>Charakteristika vnějších vlivů prostředí</w:t>
      </w:r>
    </w:p>
    <w:p w14:paraId="7D85DF2C" w14:textId="77777777" w:rsidR="00191136" w:rsidRPr="00221F93" w:rsidRDefault="00191136" w:rsidP="00191136">
      <w:pPr>
        <w:pStyle w:val="TextTZ"/>
        <w:spacing w:after="0"/>
        <w:jc w:val="left"/>
        <w:rPr>
          <w:b/>
        </w:rPr>
      </w:pPr>
      <w:r w:rsidRPr="00221F93">
        <w:rPr>
          <w:b/>
        </w:rPr>
        <w:t>Vnější vlivy ve venkovním prostředí (prostor VI - nebezpečný):</w:t>
      </w:r>
    </w:p>
    <w:p w14:paraId="13CFA3F5" w14:textId="77777777" w:rsidR="00191136" w:rsidRPr="00221F93" w:rsidRDefault="00191136" w:rsidP="00191136">
      <w:pPr>
        <w:pStyle w:val="TextTZ"/>
        <w:spacing w:after="0"/>
        <w:jc w:val="left"/>
        <w:rPr>
          <w:b/>
        </w:rPr>
      </w:pPr>
    </w:p>
    <w:p w14:paraId="1FD1A2FB" w14:textId="77777777" w:rsidR="00191136" w:rsidRPr="00221F93" w:rsidRDefault="00191136" w:rsidP="00191136">
      <w:pPr>
        <w:pStyle w:val="TextTZ"/>
        <w:numPr>
          <w:ilvl w:val="0"/>
          <w:numId w:val="24"/>
        </w:numPr>
        <w:spacing w:after="0"/>
        <w:jc w:val="left"/>
        <w:rPr>
          <w:sz w:val="20"/>
          <w:szCs w:val="20"/>
        </w:rPr>
      </w:pPr>
      <w:r w:rsidRPr="00221F93">
        <w:rPr>
          <w:sz w:val="20"/>
          <w:szCs w:val="20"/>
        </w:rPr>
        <w:t>Teplota okolí : AA 5 ( -25 °C až +40 °C)</w:t>
      </w:r>
    </w:p>
    <w:p w14:paraId="48663AC5" w14:textId="77777777" w:rsidR="00191136" w:rsidRPr="00221F93" w:rsidRDefault="00191136" w:rsidP="00191136">
      <w:pPr>
        <w:pStyle w:val="TextTZ"/>
        <w:numPr>
          <w:ilvl w:val="0"/>
          <w:numId w:val="24"/>
        </w:numPr>
        <w:spacing w:after="0"/>
        <w:jc w:val="left"/>
        <w:rPr>
          <w:sz w:val="20"/>
          <w:szCs w:val="20"/>
        </w:rPr>
      </w:pPr>
      <w:r w:rsidRPr="00221F93">
        <w:rPr>
          <w:sz w:val="20"/>
          <w:szCs w:val="20"/>
        </w:rPr>
        <w:t>Atmosférické podmínky okolí: AB 8</w:t>
      </w:r>
    </w:p>
    <w:p w14:paraId="14E96B44" w14:textId="77777777" w:rsidR="00191136" w:rsidRPr="00221F93" w:rsidRDefault="00191136" w:rsidP="00191136">
      <w:pPr>
        <w:pStyle w:val="TextTZ"/>
        <w:numPr>
          <w:ilvl w:val="0"/>
          <w:numId w:val="24"/>
        </w:numPr>
        <w:spacing w:after="0"/>
        <w:jc w:val="left"/>
        <w:rPr>
          <w:sz w:val="20"/>
          <w:szCs w:val="20"/>
        </w:rPr>
      </w:pPr>
      <w:r w:rsidRPr="00221F93">
        <w:rPr>
          <w:sz w:val="20"/>
          <w:szCs w:val="20"/>
        </w:rPr>
        <w:t xml:space="preserve">Nadmořská výška : AC 1 </w:t>
      </w:r>
    </w:p>
    <w:p w14:paraId="59C4BF0E" w14:textId="77777777" w:rsidR="00191136" w:rsidRPr="00221F93" w:rsidRDefault="00191136" w:rsidP="00191136">
      <w:pPr>
        <w:pStyle w:val="TextTZ"/>
        <w:numPr>
          <w:ilvl w:val="0"/>
          <w:numId w:val="24"/>
        </w:numPr>
        <w:spacing w:after="0"/>
        <w:jc w:val="left"/>
        <w:rPr>
          <w:sz w:val="20"/>
          <w:szCs w:val="20"/>
        </w:rPr>
      </w:pPr>
      <w:r w:rsidRPr="00221F93">
        <w:rPr>
          <w:sz w:val="20"/>
          <w:szCs w:val="20"/>
        </w:rPr>
        <w:t xml:space="preserve">Výskyt vody : AD 4 </w:t>
      </w:r>
    </w:p>
    <w:p w14:paraId="6BE2747E" w14:textId="77777777" w:rsidR="00191136" w:rsidRPr="00221F93" w:rsidRDefault="00191136" w:rsidP="00191136">
      <w:pPr>
        <w:pStyle w:val="TextTZ"/>
        <w:numPr>
          <w:ilvl w:val="0"/>
          <w:numId w:val="24"/>
        </w:numPr>
        <w:spacing w:after="0"/>
        <w:jc w:val="left"/>
        <w:rPr>
          <w:sz w:val="20"/>
          <w:szCs w:val="20"/>
        </w:rPr>
      </w:pPr>
      <w:r w:rsidRPr="00221F93">
        <w:rPr>
          <w:sz w:val="20"/>
          <w:szCs w:val="20"/>
        </w:rPr>
        <w:t>Výskyt cizích pevných těles : AE 3</w:t>
      </w:r>
    </w:p>
    <w:p w14:paraId="699C0201" w14:textId="77777777" w:rsidR="00191136" w:rsidRPr="00221F93" w:rsidRDefault="00191136" w:rsidP="00191136">
      <w:pPr>
        <w:pStyle w:val="TextTZ"/>
        <w:numPr>
          <w:ilvl w:val="0"/>
          <w:numId w:val="24"/>
        </w:numPr>
        <w:spacing w:after="0"/>
        <w:jc w:val="left"/>
        <w:rPr>
          <w:sz w:val="20"/>
          <w:szCs w:val="20"/>
        </w:rPr>
      </w:pPr>
      <w:r w:rsidRPr="00221F93">
        <w:rPr>
          <w:sz w:val="20"/>
          <w:szCs w:val="20"/>
        </w:rPr>
        <w:t>Výskyt korozivních nebo znečisťujících látek : AF 1</w:t>
      </w:r>
    </w:p>
    <w:p w14:paraId="2105C080" w14:textId="77777777" w:rsidR="00191136" w:rsidRPr="00221F93" w:rsidRDefault="00191136" w:rsidP="00191136">
      <w:pPr>
        <w:pStyle w:val="TextTZ"/>
        <w:numPr>
          <w:ilvl w:val="0"/>
          <w:numId w:val="24"/>
        </w:numPr>
        <w:spacing w:after="0"/>
        <w:jc w:val="left"/>
        <w:rPr>
          <w:sz w:val="20"/>
          <w:szCs w:val="20"/>
        </w:rPr>
      </w:pPr>
      <w:r w:rsidRPr="00221F93">
        <w:rPr>
          <w:sz w:val="20"/>
          <w:szCs w:val="20"/>
        </w:rPr>
        <w:lastRenderedPageBreak/>
        <w:t>Mechanické namáhání – ráz : AG 2</w:t>
      </w:r>
    </w:p>
    <w:p w14:paraId="74B6A3B2" w14:textId="77777777" w:rsidR="00191136" w:rsidRPr="00221F93" w:rsidRDefault="00191136" w:rsidP="00191136">
      <w:pPr>
        <w:pStyle w:val="TextTZ"/>
        <w:numPr>
          <w:ilvl w:val="0"/>
          <w:numId w:val="24"/>
        </w:numPr>
        <w:spacing w:after="0"/>
        <w:jc w:val="left"/>
        <w:rPr>
          <w:sz w:val="20"/>
          <w:szCs w:val="20"/>
        </w:rPr>
      </w:pPr>
      <w:r w:rsidRPr="00221F93">
        <w:rPr>
          <w:sz w:val="20"/>
          <w:szCs w:val="20"/>
        </w:rPr>
        <w:t>Mechanické namáhání – vibrace : AH 2</w:t>
      </w:r>
    </w:p>
    <w:p w14:paraId="1DB2E285" w14:textId="77777777" w:rsidR="00191136" w:rsidRPr="00221F93" w:rsidRDefault="00191136" w:rsidP="00191136">
      <w:pPr>
        <w:pStyle w:val="TextTZ"/>
        <w:numPr>
          <w:ilvl w:val="0"/>
          <w:numId w:val="24"/>
        </w:numPr>
        <w:spacing w:after="0"/>
        <w:jc w:val="left"/>
        <w:rPr>
          <w:sz w:val="20"/>
          <w:szCs w:val="20"/>
        </w:rPr>
      </w:pPr>
      <w:r w:rsidRPr="00221F93">
        <w:rPr>
          <w:sz w:val="20"/>
          <w:szCs w:val="20"/>
        </w:rPr>
        <w:t>Výskyt rostlinstva nebo plísní : AK 2</w:t>
      </w:r>
    </w:p>
    <w:p w14:paraId="72A8CFB8" w14:textId="77777777" w:rsidR="00191136" w:rsidRPr="00221F93" w:rsidRDefault="00191136" w:rsidP="00191136">
      <w:pPr>
        <w:pStyle w:val="TextTZ"/>
        <w:numPr>
          <w:ilvl w:val="0"/>
          <w:numId w:val="24"/>
        </w:numPr>
        <w:spacing w:after="0"/>
        <w:jc w:val="left"/>
        <w:rPr>
          <w:sz w:val="20"/>
          <w:szCs w:val="20"/>
        </w:rPr>
      </w:pPr>
      <w:r w:rsidRPr="00221F93">
        <w:rPr>
          <w:sz w:val="20"/>
          <w:szCs w:val="20"/>
        </w:rPr>
        <w:t>Výskyt živočichů : AL 2</w:t>
      </w:r>
    </w:p>
    <w:p w14:paraId="5135CA04" w14:textId="77777777" w:rsidR="00191136" w:rsidRPr="00221F93" w:rsidRDefault="00191136" w:rsidP="00191136">
      <w:pPr>
        <w:pStyle w:val="TextTZ"/>
        <w:numPr>
          <w:ilvl w:val="0"/>
          <w:numId w:val="24"/>
        </w:numPr>
        <w:spacing w:after="0"/>
        <w:jc w:val="left"/>
        <w:rPr>
          <w:sz w:val="20"/>
          <w:szCs w:val="20"/>
        </w:rPr>
      </w:pPr>
      <w:r w:rsidRPr="00221F93">
        <w:rPr>
          <w:sz w:val="20"/>
          <w:szCs w:val="20"/>
        </w:rPr>
        <w:t>Elektromagnetická, elektrostatická nebo ionizující působení:</w:t>
      </w:r>
    </w:p>
    <w:p w14:paraId="1793E52E" w14:textId="77777777" w:rsidR="00191136" w:rsidRPr="00221F93" w:rsidRDefault="00191136" w:rsidP="00191136">
      <w:pPr>
        <w:pStyle w:val="TextTZ"/>
        <w:numPr>
          <w:ilvl w:val="0"/>
          <w:numId w:val="24"/>
        </w:numPr>
        <w:spacing w:after="0"/>
        <w:jc w:val="left"/>
        <w:rPr>
          <w:sz w:val="20"/>
          <w:szCs w:val="20"/>
        </w:rPr>
      </w:pPr>
      <w:r w:rsidRPr="00221F93">
        <w:rPr>
          <w:sz w:val="20"/>
          <w:szCs w:val="20"/>
        </w:rPr>
        <w:t xml:space="preserve">- Harmonické, </w:t>
      </w:r>
      <w:proofErr w:type="spellStart"/>
      <w:r w:rsidRPr="00221F93">
        <w:rPr>
          <w:sz w:val="20"/>
          <w:szCs w:val="20"/>
        </w:rPr>
        <w:t>meziharmonické</w:t>
      </w:r>
      <w:proofErr w:type="spellEnd"/>
      <w:r w:rsidRPr="00221F93">
        <w:rPr>
          <w:sz w:val="20"/>
          <w:szCs w:val="20"/>
        </w:rPr>
        <w:t xml:space="preserve"> AM 1-1 (kontrolovaná úroveň)</w:t>
      </w:r>
    </w:p>
    <w:p w14:paraId="1FCBD481" w14:textId="77777777" w:rsidR="00191136" w:rsidRPr="00221F93" w:rsidRDefault="00191136" w:rsidP="00191136">
      <w:pPr>
        <w:pStyle w:val="TextTZ"/>
        <w:spacing w:after="0"/>
        <w:ind w:left="360" w:firstLine="348"/>
        <w:jc w:val="left"/>
        <w:rPr>
          <w:sz w:val="20"/>
          <w:szCs w:val="20"/>
        </w:rPr>
      </w:pPr>
      <w:r w:rsidRPr="00221F93">
        <w:rPr>
          <w:sz w:val="20"/>
          <w:szCs w:val="20"/>
        </w:rPr>
        <w:t>- Signální napětí AM 2-1 (kontrolovaná úroveň)</w:t>
      </w:r>
    </w:p>
    <w:p w14:paraId="69A41494" w14:textId="77777777" w:rsidR="00191136" w:rsidRPr="00221F93" w:rsidRDefault="00191136" w:rsidP="00191136">
      <w:pPr>
        <w:pStyle w:val="TextTZ"/>
        <w:numPr>
          <w:ilvl w:val="0"/>
          <w:numId w:val="24"/>
        </w:numPr>
        <w:spacing w:after="0"/>
        <w:jc w:val="left"/>
        <w:rPr>
          <w:sz w:val="20"/>
          <w:szCs w:val="20"/>
        </w:rPr>
      </w:pPr>
      <w:r w:rsidRPr="00221F93">
        <w:rPr>
          <w:sz w:val="20"/>
          <w:szCs w:val="20"/>
        </w:rPr>
        <w:t>Sluneční záření : AN 3</w:t>
      </w:r>
    </w:p>
    <w:p w14:paraId="56B6690D" w14:textId="77777777" w:rsidR="00191136" w:rsidRPr="00221F93" w:rsidRDefault="00191136" w:rsidP="00191136">
      <w:pPr>
        <w:pStyle w:val="TextTZ"/>
        <w:numPr>
          <w:ilvl w:val="0"/>
          <w:numId w:val="24"/>
        </w:numPr>
        <w:spacing w:after="0"/>
        <w:jc w:val="left"/>
        <w:rPr>
          <w:sz w:val="20"/>
          <w:szCs w:val="20"/>
        </w:rPr>
      </w:pPr>
      <w:r w:rsidRPr="00221F93">
        <w:rPr>
          <w:sz w:val="20"/>
          <w:szCs w:val="20"/>
        </w:rPr>
        <w:t>Seismické účinky : AP 1</w:t>
      </w:r>
    </w:p>
    <w:p w14:paraId="2EE8F828" w14:textId="77777777" w:rsidR="00191136" w:rsidRPr="00221F93" w:rsidRDefault="00191136" w:rsidP="00191136">
      <w:pPr>
        <w:pStyle w:val="TextTZ"/>
        <w:numPr>
          <w:ilvl w:val="0"/>
          <w:numId w:val="24"/>
        </w:numPr>
        <w:spacing w:after="0"/>
        <w:jc w:val="left"/>
        <w:rPr>
          <w:sz w:val="20"/>
          <w:szCs w:val="20"/>
        </w:rPr>
      </w:pPr>
      <w:r w:rsidRPr="00221F93">
        <w:rPr>
          <w:sz w:val="20"/>
          <w:szCs w:val="20"/>
        </w:rPr>
        <w:t>Bouřková činnost : AQ 3</w:t>
      </w:r>
    </w:p>
    <w:p w14:paraId="3A84E79B" w14:textId="77777777" w:rsidR="00191136" w:rsidRPr="00221F93" w:rsidRDefault="00191136" w:rsidP="00191136">
      <w:pPr>
        <w:pStyle w:val="TextTZ"/>
        <w:numPr>
          <w:ilvl w:val="0"/>
          <w:numId w:val="24"/>
        </w:numPr>
        <w:spacing w:after="0"/>
        <w:jc w:val="left"/>
        <w:rPr>
          <w:sz w:val="20"/>
          <w:szCs w:val="20"/>
        </w:rPr>
      </w:pPr>
      <w:r w:rsidRPr="00221F93">
        <w:rPr>
          <w:sz w:val="20"/>
          <w:szCs w:val="20"/>
        </w:rPr>
        <w:t>Pohyb vzduchu : AR 1</w:t>
      </w:r>
    </w:p>
    <w:p w14:paraId="17B5ED51" w14:textId="77777777" w:rsidR="00191136" w:rsidRPr="00221F93" w:rsidRDefault="00191136" w:rsidP="00191136">
      <w:pPr>
        <w:pStyle w:val="TextTZ"/>
        <w:numPr>
          <w:ilvl w:val="0"/>
          <w:numId w:val="24"/>
        </w:numPr>
        <w:spacing w:after="0"/>
        <w:jc w:val="left"/>
        <w:rPr>
          <w:sz w:val="20"/>
          <w:szCs w:val="20"/>
        </w:rPr>
      </w:pPr>
      <w:r w:rsidRPr="00221F93">
        <w:rPr>
          <w:sz w:val="20"/>
          <w:szCs w:val="20"/>
        </w:rPr>
        <w:t>Vítr : AS 2</w:t>
      </w:r>
    </w:p>
    <w:p w14:paraId="395E0542" w14:textId="77777777" w:rsidR="00191136" w:rsidRPr="00221F93" w:rsidRDefault="00191136" w:rsidP="00191136">
      <w:pPr>
        <w:pStyle w:val="TextTZ"/>
        <w:numPr>
          <w:ilvl w:val="0"/>
          <w:numId w:val="24"/>
        </w:numPr>
        <w:spacing w:after="0"/>
        <w:jc w:val="left"/>
        <w:rPr>
          <w:sz w:val="20"/>
          <w:szCs w:val="20"/>
        </w:rPr>
      </w:pPr>
      <w:r w:rsidRPr="00221F93">
        <w:rPr>
          <w:sz w:val="20"/>
          <w:szCs w:val="20"/>
        </w:rPr>
        <w:t>Sněhová pokrývka : AT 3</w:t>
      </w:r>
    </w:p>
    <w:p w14:paraId="66FC7DBB" w14:textId="77777777" w:rsidR="00191136" w:rsidRPr="00221F93" w:rsidRDefault="00191136" w:rsidP="00191136">
      <w:pPr>
        <w:pStyle w:val="TextTZ"/>
        <w:numPr>
          <w:ilvl w:val="0"/>
          <w:numId w:val="24"/>
        </w:numPr>
        <w:spacing w:after="0"/>
        <w:jc w:val="left"/>
        <w:rPr>
          <w:sz w:val="20"/>
          <w:szCs w:val="20"/>
        </w:rPr>
      </w:pPr>
      <w:r w:rsidRPr="00221F93">
        <w:rPr>
          <w:sz w:val="20"/>
          <w:szCs w:val="20"/>
        </w:rPr>
        <w:t xml:space="preserve">Námraza : AU 2 </w:t>
      </w:r>
    </w:p>
    <w:p w14:paraId="7F705715" w14:textId="77777777" w:rsidR="00191136" w:rsidRPr="00221F93" w:rsidRDefault="00191136" w:rsidP="00191136">
      <w:pPr>
        <w:pStyle w:val="TextTZ"/>
        <w:spacing w:after="0"/>
        <w:jc w:val="left"/>
        <w:rPr>
          <w:b/>
          <w:sz w:val="20"/>
          <w:szCs w:val="20"/>
        </w:rPr>
      </w:pPr>
      <w:r w:rsidRPr="00221F93">
        <w:rPr>
          <w:b/>
          <w:sz w:val="20"/>
          <w:szCs w:val="20"/>
        </w:rPr>
        <w:t>Činitel využití :</w:t>
      </w:r>
    </w:p>
    <w:p w14:paraId="13C9ACE7" w14:textId="77777777" w:rsidR="00191136" w:rsidRPr="00221F93" w:rsidRDefault="00191136" w:rsidP="00191136">
      <w:pPr>
        <w:pStyle w:val="TextTZ"/>
        <w:numPr>
          <w:ilvl w:val="0"/>
          <w:numId w:val="25"/>
        </w:numPr>
        <w:spacing w:after="0"/>
        <w:jc w:val="left"/>
        <w:rPr>
          <w:sz w:val="20"/>
          <w:szCs w:val="20"/>
        </w:rPr>
      </w:pPr>
      <w:r w:rsidRPr="00221F93">
        <w:rPr>
          <w:sz w:val="20"/>
          <w:szCs w:val="20"/>
        </w:rPr>
        <w:t>BA 1 (přístup laikům)</w:t>
      </w:r>
    </w:p>
    <w:p w14:paraId="3AFADF87" w14:textId="77777777" w:rsidR="00191136" w:rsidRPr="00221F93" w:rsidRDefault="00191136" w:rsidP="00191136">
      <w:pPr>
        <w:pStyle w:val="TextTZ"/>
        <w:numPr>
          <w:ilvl w:val="0"/>
          <w:numId w:val="25"/>
        </w:numPr>
        <w:spacing w:after="0"/>
        <w:jc w:val="left"/>
        <w:rPr>
          <w:sz w:val="20"/>
          <w:szCs w:val="20"/>
        </w:rPr>
      </w:pPr>
      <w:r w:rsidRPr="00221F93">
        <w:rPr>
          <w:sz w:val="20"/>
          <w:szCs w:val="20"/>
        </w:rPr>
        <w:t>BB 2 (standartní podmínky)</w:t>
      </w:r>
    </w:p>
    <w:p w14:paraId="455E0E11" w14:textId="77777777" w:rsidR="00191136" w:rsidRPr="00221F93" w:rsidRDefault="00191136" w:rsidP="00191136">
      <w:pPr>
        <w:pStyle w:val="TextTZ"/>
        <w:numPr>
          <w:ilvl w:val="0"/>
          <w:numId w:val="25"/>
        </w:numPr>
        <w:spacing w:after="0"/>
        <w:jc w:val="left"/>
        <w:rPr>
          <w:sz w:val="20"/>
          <w:szCs w:val="20"/>
        </w:rPr>
      </w:pPr>
      <w:r w:rsidRPr="00221F93">
        <w:rPr>
          <w:sz w:val="20"/>
          <w:szCs w:val="20"/>
        </w:rPr>
        <w:t>BC 3 (častý dotyk)</w:t>
      </w:r>
    </w:p>
    <w:p w14:paraId="444E7BB7" w14:textId="77777777" w:rsidR="00191136" w:rsidRPr="00221F93" w:rsidRDefault="00191136" w:rsidP="00191136">
      <w:pPr>
        <w:pStyle w:val="TextTZ"/>
        <w:numPr>
          <w:ilvl w:val="0"/>
          <w:numId w:val="25"/>
        </w:numPr>
        <w:spacing w:after="0"/>
        <w:jc w:val="left"/>
        <w:rPr>
          <w:sz w:val="20"/>
          <w:szCs w:val="20"/>
        </w:rPr>
      </w:pPr>
      <w:r w:rsidRPr="00221F93">
        <w:rPr>
          <w:sz w:val="20"/>
          <w:szCs w:val="20"/>
        </w:rPr>
        <w:t>BD 1 (snadný únik)</w:t>
      </w:r>
    </w:p>
    <w:p w14:paraId="11ECF7A5" w14:textId="77777777" w:rsidR="00191136" w:rsidRPr="00221F93" w:rsidRDefault="00191136" w:rsidP="00191136">
      <w:pPr>
        <w:pStyle w:val="TextTZ"/>
        <w:numPr>
          <w:ilvl w:val="0"/>
          <w:numId w:val="25"/>
        </w:numPr>
        <w:spacing w:after="0"/>
        <w:jc w:val="left"/>
        <w:rPr>
          <w:sz w:val="20"/>
          <w:szCs w:val="20"/>
        </w:rPr>
      </w:pPr>
      <w:r w:rsidRPr="00221F93">
        <w:rPr>
          <w:sz w:val="20"/>
          <w:szCs w:val="20"/>
        </w:rPr>
        <w:t>BE 1 (bez významného nebezpečí)</w:t>
      </w:r>
    </w:p>
    <w:p w14:paraId="4AE53874" w14:textId="77777777" w:rsidR="00191136" w:rsidRPr="00221F93" w:rsidRDefault="00191136" w:rsidP="00191136">
      <w:pPr>
        <w:pStyle w:val="TextTZ"/>
        <w:spacing w:after="0"/>
        <w:jc w:val="left"/>
        <w:rPr>
          <w:b/>
          <w:sz w:val="20"/>
          <w:szCs w:val="20"/>
        </w:rPr>
      </w:pPr>
      <w:r w:rsidRPr="00221F93">
        <w:rPr>
          <w:b/>
          <w:sz w:val="20"/>
          <w:szCs w:val="20"/>
        </w:rPr>
        <w:t>Závěr :</w:t>
      </w:r>
    </w:p>
    <w:p w14:paraId="56B386DE" w14:textId="77777777" w:rsidR="00191136" w:rsidRPr="00221F93" w:rsidRDefault="00191136" w:rsidP="00191136">
      <w:pPr>
        <w:pStyle w:val="TextTZ"/>
        <w:spacing w:after="0"/>
        <w:ind w:firstLine="708"/>
        <w:jc w:val="left"/>
        <w:rPr>
          <w:b/>
          <w:sz w:val="20"/>
          <w:szCs w:val="20"/>
        </w:rPr>
      </w:pPr>
      <w:r w:rsidRPr="00221F93">
        <w:rPr>
          <w:b/>
          <w:sz w:val="20"/>
          <w:szCs w:val="20"/>
        </w:rPr>
        <w:t>AD 4 : min. stupeň ochrany krytem IPX4</w:t>
      </w:r>
    </w:p>
    <w:p w14:paraId="4049CC7D" w14:textId="77777777" w:rsidR="00191136" w:rsidRPr="00221F93" w:rsidRDefault="00191136" w:rsidP="00191136">
      <w:pPr>
        <w:pStyle w:val="TextTZ"/>
        <w:spacing w:after="0"/>
        <w:ind w:firstLine="708"/>
        <w:jc w:val="left"/>
        <w:rPr>
          <w:b/>
          <w:sz w:val="20"/>
          <w:szCs w:val="20"/>
        </w:rPr>
      </w:pPr>
      <w:r w:rsidRPr="00221F93">
        <w:rPr>
          <w:b/>
          <w:sz w:val="20"/>
          <w:szCs w:val="20"/>
        </w:rPr>
        <w:t>AE 3 : min. stupeň ochrany krytem IP4X</w:t>
      </w:r>
    </w:p>
    <w:p w14:paraId="6A36A914" w14:textId="77777777" w:rsidR="00191136" w:rsidRPr="00221F93" w:rsidRDefault="00191136" w:rsidP="00191136">
      <w:pPr>
        <w:pStyle w:val="TextTZ"/>
        <w:spacing w:after="0"/>
        <w:ind w:firstLine="708"/>
        <w:jc w:val="left"/>
        <w:rPr>
          <w:b/>
          <w:sz w:val="20"/>
          <w:szCs w:val="20"/>
        </w:rPr>
      </w:pPr>
      <w:r w:rsidRPr="00221F93">
        <w:rPr>
          <w:b/>
          <w:sz w:val="20"/>
          <w:szCs w:val="20"/>
        </w:rPr>
        <w:t>BA 1 : min. stupeň ochrany krytem IP4X</w:t>
      </w:r>
    </w:p>
    <w:p w14:paraId="4E016405" w14:textId="77777777" w:rsidR="00191136" w:rsidRPr="00221F93" w:rsidRDefault="00191136" w:rsidP="00191136">
      <w:pPr>
        <w:pStyle w:val="TextTZ"/>
        <w:spacing w:after="0"/>
        <w:ind w:firstLine="708"/>
        <w:jc w:val="left"/>
        <w:rPr>
          <w:b/>
          <w:sz w:val="20"/>
          <w:szCs w:val="20"/>
        </w:rPr>
      </w:pPr>
      <w:r w:rsidRPr="00221F93">
        <w:rPr>
          <w:b/>
          <w:sz w:val="20"/>
          <w:szCs w:val="20"/>
        </w:rPr>
        <w:t>IK min. : 10</w:t>
      </w:r>
    </w:p>
    <w:p w14:paraId="2666E20B" w14:textId="77777777" w:rsidR="00191136" w:rsidRPr="00221F93" w:rsidRDefault="00191136" w:rsidP="00191136">
      <w:pPr>
        <w:pStyle w:val="TextTZ"/>
        <w:spacing w:after="0"/>
        <w:jc w:val="left"/>
        <w:rPr>
          <w:b/>
          <w:sz w:val="20"/>
          <w:szCs w:val="20"/>
        </w:rPr>
      </w:pPr>
    </w:p>
    <w:p w14:paraId="674BC6E5" w14:textId="269FCD5B" w:rsidR="00191136" w:rsidRPr="00221F93" w:rsidRDefault="00E45F52" w:rsidP="00191136">
      <w:pPr>
        <w:pStyle w:val="TextTZ"/>
        <w:spacing w:after="0"/>
        <w:jc w:val="left"/>
        <w:rPr>
          <w:b/>
        </w:rPr>
      </w:pPr>
      <w:r w:rsidRPr="00221F93">
        <w:rPr>
          <w:b/>
        </w:rPr>
        <w:t>Vnitřní prostory</w:t>
      </w:r>
      <w:r w:rsidR="00191136" w:rsidRPr="00221F93">
        <w:rPr>
          <w:b/>
        </w:rPr>
        <w:t xml:space="preserve"> (prostor III - nebezpečný)</w:t>
      </w:r>
    </w:p>
    <w:p w14:paraId="611A3F2B" w14:textId="77777777" w:rsidR="00191136" w:rsidRPr="00221F93" w:rsidRDefault="00191136" w:rsidP="00191136">
      <w:pPr>
        <w:pStyle w:val="TextTZ"/>
        <w:spacing w:after="0"/>
        <w:jc w:val="left"/>
        <w:rPr>
          <w:b/>
        </w:rPr>
      </w:pPr>
    </w:p>
    <w:p w14:paraId="46F637C0" w14:textId="77777777" w:rsidR="00191136" w:rsidRPr="00221F93" w:rsidRDefault="00191136" w:rsidP="00191136">
      <w:pPr>
        <w:pStyle w:val="TextTZ"/>
        <w:numPr>
          <w:ilvl w:val="0"/>
          <w:numId w:val="32"/>
        </w:numPr>
        <w:spacing w:after="0"/>
        <w:jc w:val="left"/>
        <w:rPr>
          <w:sz w:val="20"/>
          <w:szCs w:val="20"/>
        </w:rPr>
      </w:pPr>
      <w:r w:rsidRPr="00221F93">
        <w:rPr>
          <w:sz w:val="20"/>
          <w:szCs w:val="20"/>
        </w:rPr>
        <w:t>Teplota okolí : AA 3 ( +5 °C až +40 °C)</w:t>
      </w:r>
    </w:p>
    <w:p w14:paraId="6EC5A680" w14:textId="77777777" w:rsidR="00191136" w:rsidRPr="00221F93" w:rsidRDefault="00191136" w:rsidP="00191136">
      <w:pPr>
        <w:pStyle w:val="TextTZ"/>
        <w:numPr>
          <w:ilvl w:val="0"/>
          <w:numId w:val="32"/>
        </w:numPr>
        <w:spacing w:after="0"/>
        <w:jc w:val="left"/>
        <w:rPr>
          <w:sz w:val="20"/>
          <w:szCs w:val="20"/>
        </w:rPr>
      </w:pPr>
      <w:r w:rsidRPr="00221F93">
        <w:rPr>
          <w:sz w:val="20"/>
          <w:szCs w:val="20"/>
        </w:rPr>
        <w:t>Atmosférické podmínky okolí: AB 5</w:t>
      </w:r>
    </w:p>
    <w:p w14:paraId="2F916FF7" w14:textId="77777777" w:rsidR="00191136" w:rsidRPr="00221F93" w:rsidRDefault="00191136" w:rsidP="00191136">
      <w:pPr>
        <w:pStyle w:val="TextTZ"/>
        <w:numPr>
          <w:ilvl w:val="0"/>
          <w:numId w:val="32"/>
        </w:numPr>
        <w:spacing w:after="0"/>
        <w:jc w:val="left"/>
        <w:rPr>
          <w:sz w:val="20"/>
          <w:szCs w:val="20"/>
        </w:rPr>
      </w:pPr>
      <w:r w:rsidRPr="00221F93">
        <w:rPr>
          <w:sz w:val="20"/>
          <w:szCs w:val="20"/>
        </w:rPr>
        <w:t xml:space="preserve">Nadmořská výška : AC 1 </w:t>
      </w:r>
    </w:p>
    <w:p w14:paraId="79812D1F" w14:textId="77777777" w:rsidR="00191136" w:rsidRPr="00221F93" w:rsidRDefault="00191136" w:rsidP="00191136">
      <w:pPr>
        <w:pStyle w:val="TextTZ"/>
        <w:numPr>
          <w:ilvl w:val="0"/>
          <w:numId w:val="32"/>
        </w:numPr>
        <w:spacing w:after="0"/>
        <w:jc w:val="left"/>
        <w:rPr>
          <w:sz w:val="20"/>
          <w:szCs w:val="20"/>
        </w:rPr>
      </w:pPr>
      <w:r w:rsidRPr="00221F93">
        <w:rPr>
          <w:sz w:val="20"/>
          <w:szCs w:val="20"/>
        </w:rPr>
        <w:t>Výskyt vody : AD 1</w:t>
      </w:r>
    </w:p>
    <w:p w14:paraId="6BACE8A8" w14:textId="77777777" w:rsidR="00191136" w:rsidRPr="00221F93" w:rsidRDefault="00191136" w:rsidP="00191136">
      <w:pPr>
        <w:pStyle w:val="TextTZ"/>
        <w:numPr>
          <w:ilvl w:val="0"/>
          <w:numId w:val="32"/>
        </w:numPr>
        <w:spacing w:after="0"/>
        <w:jc w:val="left"/>
        <w:rPr>
          <w:sz w:val="20"/>
          <w:szCs w:val="20"/>
        </w:rPr>
      </w:pPr>
      <w:r w:rsidRPr="00221F93">
        <w:rPr>
          <w:sz w:val="20"/>
          <w:szCs w:val="20"/>
        </w:rPr>
        <w:t>Výskyt cizích pevných těles : AE 2</w:t>
      </w:r>
    </w:p>
    <w:p w14:paraId="63667289" w14:textId="77777777" w:rsidR="00191136" w:rsidRPr="00221F93" w:rsidRDefault="00191136" w:rsidP="00191136">
      <w:pPr>
        <w:pStyle w:val="TextTZ"/>
        <w:numPr>
          <w:ilvl w:val="0"/>
          <w:numId w:val="32"/>
        </w:numPr>
        <w:spacing w:after="0"/>
        <w:jc w:val="left"/>
        <w:rPr>
          <w:sz w:val="20"/>
          <w:szCs w:val="20"/>
        </w:rPr>
      </w:pPr>
      <w:r w:rsidRPr="00221F93">
        <w:rPr>
          <w:sz w:val="20"/>
          <w:szCs w:val="20"/>
        </w:rPr>
        <w:t>Ostatní vnější vlivy : normální</w:t>
      </w:r>
    </w:p>
    <w:p w14:paraId="6C44D532" w14:textId="77777777" w:rsidR="00191136" w:rsidRPr="00221F93" w:rsidRDefault="00191136" w:rsidP="00191136">
      <w:pPr>
        <w:pStyle w:val="TextTZ"/>
        <w:spacing w:after="0"/>
        <w:jc w:val="left"/>
        <w:rPr>
          <w:sz w:val="20"/>
          <w:szCs w:val="20"/>
        </w:rPr>
      </w:pPr>
    </w:p>
    <w:p w14:paraId="27B3E0CB" w14:textId="77777777" w:rsidR="00191136" w:rsidRPr="00221F93" w:rsidRDefault="00191136" w:rsidP="00191136">
      <w:pPr>
        <w:pStyle w:val="TextTZ"/>
        <w:spacing w:after="0"/>
        <w:jc w:val="left"/>
        <w:rPr>
          <w:sz w:val="20"/>
          <w:szCs w:val="20"/>
        </w:rPr>
      </w:pPr>
      <w:r w:rsidRPr="00221F93">
        <w:rPr>
          <w:sz w:val="20"/>
          <w:szCs w:val="20"/>
        </w:rPr>
        <w:t>Činitel využití :</w:t>
      </w:r>
    </w:p>
    <w:p w14:paraId="3AC38883" w14:textId="77777777" w:rsidR="00191136" w:rsidRPr="00221F93" w:rsidRDefault="00191136" w:rsidP="00191136">
      <w:pPr>
        <w:pStyle w:val="TextTZ"/>
        <w:numPr>
          <w:ilvl w:val="0"/>
          <w:numId w:val="33"/>
        </w:numPr>
        <w:spacing w:after="0"/>
        <w:jc w:val="left"/>
        <w:rPr>
          <w:sz w:val="20"/>
          <w:szCs w:val="20"/>
        </w:rPr>
      </w:pPr>
      <w:r w:rsidRPr="00221F93">
        <w:rPr>
          <w:sz w:val="20"/>
          <w:szCs w:val="20"/>
        </w:rPr>
        <w:t>BA 1 (laici)</w:t>
      </w:r>
    </w:p>
    <w:p w14:paraId="7A58EF57" w14:textId="77777777" w:rsidR="00191136" w:rsidRPr="00221F93" w:rsidRDefault="00191136" w:rsidP="00191136">
      <w:pPr>
        <w:pStyle w:val="TextTZ"/>
        <w:numPr>
          <w:ilvl w:val="0"/>
          <w:numId w:val="33"/>
        </w:numPr>
        <w:spacing w:after="0"/>
        <w:jc w:val="left"/>
        <w:rPr>
          <w:sz w:val="20"/>
          <w:szCs w:val="20"/>
        </w:rPr>
      </w:pPr>
      <w:r w:rsidRPr="00221F93">
        <w:rPr>
          <w:sz w:val="20"/>
          <w:szCs w:val="20"/>
        </w:rPr>
        <w:t>BB 2 (standartní podmínky)</w:t>
      </w:r>
    </w:p>
    <w:p w14:paraId="40E2D012" w14:textId="77777777" w:rsidR="00191136" w:rsidRPr="00221F93" w:rsidRDefault="00191136" w:rsidP="00191136">
      <w:pPr>
        <w:pStyle w:val="TextTZ"/>
        <w:numPr>
          <w:ilvl w:val="0"/>
          <w:numId w:val="33"/>
        </w:numPr>
        <w:spacing w:after="0"/>
        <w:jc w:val="left"/>
        <w:rPr>
          <w:sz w:val="20"/>
          <w:szCs w:val="20"/>
        </w:rPr>
      </w:pPr>
      <w:r w:rsidRPr="00221F93">
        <w:rPr>
          <w:sz w:val="20"/>
          <w:szCs w:val="20"/>
        </w:rPr>
        <w:t>BC 3 (častý dotyk)</w:t>
      </w:r>
    </w:p>
    <w:p w14:paraId="585518EE" w14:textId="77777777" w:rsidR="00191136" w:rsidRPr="00221F93" w:rsidRDefault="00191136" w:rsidP="00191136">
      <w:pPr>
        <w:pStyle w:val="TextTZ"/>
        <w:numPr>
          <w:ilvl w:val="0"/>
          <w:numId w:val="33"/>
        </w:numPr>
        <w:spacing w:after="0"/>
        <w:jc w:val="left"/>
        <w:rPr>
          <w:sz w:val="20"/>
          <w:szCs w:val="20"/>
        </w:rPr>
      </w:pPr>
      <w:r w:rsidRPr="00221F93">
        <w:rPr>
          <w:sz w:val="20"/>
          <w:szCs w:val="20"/>
        </w:rPr>
        <w:t>BD 1 (snadný únik)</w:t>
      </w:r>
    </w:p>
    <w:p w14:paraId="53AA4CDC" w14:textId="77777777" w:rsidR="00191136" w:rsidRPr="00221F93" w:rsidRDefault="00191136" w:rsidP="00191136">
      <w:pPr>
        <w:pStyle w:val="TextTZ"/>
        <w:numPr>
          <w:ilvl w:val="0"/>
          <w:numId w:val="33"/>
        </w:numPr>
        <w:spacing w:after="0"/>
        <w:jc w:val="left"/>
        <w:rPr>
          <w:sz w:val="20"/>
          <w:szCs w:val="20"/>
        </w:rPr>
      </w:pPr>
      <w:r w:rsidRPr="00221F93">
        <w:rPr>
          <w:sz w:val="20"/>
          <w:szCs w:val="20"/>
        </w:rPr>
        <w:t>BE 1 (bez významného nebezpečí)</w:t>
      </w:r>
    </w:p>
    <w:p w14:paraId="47536B10" w14:textId="77777777" w:rsidR="00191136" w:rsidRPr="00221F93" w:rsidRDefault="00191136" w:rsidP="00191136">
      <w:pPr>
        <w:pStyle w:val="TextTZ"/>
        <w:spacing w:after="0"/>
        <w:ind w:left="720"/>
        <w:jc w:val="left"/>
        <w:rPr>
          <w:sz w:val="20"/>
          <w:szCs w:val="20"/>
        </w:rPr>
      </w:pPr>
    </w:p>
    <w:p w14:paraId="663F282A" w14:textId="77777777" w:rsidR="00191136" w:rsidRPr="00221F93" w:rsidRDefault="00191136" w:rsidP="00191136">
      <w:pPr>
        <w:pStyle w:val="TextTZ"/>
        <w:spacing w:after="0"/>
        <w:jc w:val="left"/>
        <w:rPr>
          <w:b/>
          <w:sz w:val="20"/>
          <w:szCs w:val="20"/>
        </w:rPr>
      </w:pPr>
      <w:r w:rsidRPr="00221F93">
        <w:rPr>
          <w:b/>
          <w:sz w:val="20"/>
          <w:szCs w:val="20"/>
        </w:rPr>
        <w:t>Závěr :</w:t>
      </w:r>
    </w:p>
    <w:p w14:paraId="1FF4CDEB" w14:textId="77777777" w:rsidR="00191136" w:rsidRPr="00221F93" w:rsidRDefault="00191136" w:rsidP="00191136">
      <w:pPr>
        <w:pStyle w:val="TextTZ"/>
        <w:spacing w:after="0"/>
        <w:ind w:firstLine="708"/>
        <w:jc w:val="left"/>
        <w:rPr>
          <w:b/>
          <w:sz w:val="20"/>
          <w:szCs w:val="20"/>
        </w:rPr>
      </w:pPr>
      <w:r w:rsidRPr="00221F93">
        <w:rPr>
          <w:b/>
          <w:sz w:val="20"/>
          <w:szCs w:val="20"/>
        </w:rPr>
        <w:t>AA 3 : min. stupeň ochrany krytem IP20</w:t>
      </w:r>
    </w:p>
    <w:p w14:paraId="0D8C711D" w14:textId="77777777" w:rsidR="00191136" w:rsidRPr="00221F93" w:rsidRDefault="00191136" w:rsidP="00191136">
      <w:pPr>
        <w:pStyle w:val="TextTZ"/>
        <w:spacing w:after="0"/>
        <w:ind w:firstLine="708"/>
        <w:jc w:val="left"/>
        <w:rPr>
          <w:b/>
          <w:sz w:val="20"/>
          <w:szCs w:val="20"/>
        </w:rPr>
      </w:pPr>
      <w:r w:rsidRPr="00221F93">
        <w:rPr>
          <w:b/>
          <w:sz w:val="20"/>
          <w:szCs w:val="20"/>
        </w:rPr>
        <w:t>AD 1 : min. stupeň ochrany krytem IPX0</w:t>
      </w:r>
    </w:p>
    <w:p w14:paraId="5FDC169D" w14:textId="77777777" w:rsidR="00191136" w:rsidRPr="00221F93" w:rsidRDefault="00191136" w:rsidP="00191136">
      <w:pPr>
        <w:pStyle w:val="TextTZ"/>
        <w:spacing w:after="0"/>
        <w:ind w:firstLine="708"/>
        <w:jc w:val="left"/>
        <w:rPr>
          <w:b/>
          <w:sz w:val="20"/>
          <w:szCs w:val="20"/>
        </w:rPr>
      </w:pPr>
      <w:r w:rsidRPr="00221F93">
        <w:rPr>
          <w:b/>
          <w:sz w:val="20"/>
          <w:szCs w:val="20"/>
        </w:rPr>
        <w:t>AE 2 : min. stupeň ochrany krytem IP3X</w:t>
      </w:r>
    </w:p>
    <w:p w14:paraId="195C5DE7" w14:textId="77777777" w:rsidR="00191136" w:rsidRPr="00221F93" w:rsidRDefault="00191136" w:rsidP="00191136">
      <w:pPr>
        <w:pStyle w:val="TextTZ"/>
        <w:spacing w:after="0"/>
        <w:ind w:firstLine="708"/>
        <w:jc w:val="left"/>
        <w:rPr>
          <w:b/>
          <w:sz w:val="20"/>
          <w:szCs w:val="20"/>
        </w:rPr>
      </w:pPr>
      <w:r w:rsidRPr="00221F93">
        <w:rPr>
          <w:b/>
          <w:sz w:val="20"/>
          <w:szCs w:val="20"/>
        </w:rPr>
        <w:t xml:space="preserve">IK min. : 05 </w:t>
      </w:r>
    </w:p>
    <w:p w14:paraId="078B2ABB" w14:textId="77777777" w:rsidR="00191136" w:rsidRPr="00221F93" w:rsidRDefault="00191136" w:rsidP="00191136">
      <w:pPr>
        <w:pStyle w:val="TextTZ"/>
        <w:spacing w:after="0"/>
        <w:jc w:val="left"/>
        <w:rPr>
          <w:b/>
          <w:sz w:val="20"/>
          <w:szCs w:val="20"/>
        </w:rPr>
      </w:pPr>
    </w:p>
    <w:p w14:paraId="444526AB" w14:textId="77777777" w:rsidR="00191136" w:rsidRPr="00221F93" w:rsidRDefault="00191136" w:rsidP="00191136">
      <w:pPr>
        <w:pStyle w:val="TextTZ"/>
        <w:spacing w:after="0"/>
        <w:ind w:firstLine="708"/>
        <w:jc w:val="left"/>
        <w:rPr>
          <w:b/>
          <w:sz w:val="20"/>
          <w:szCs w:val="20"/>
        </w:rPr>
      </w:pPr>
    </w:p>
    <w:p w14:paraId="2BE93EAC" w14:textId="77777777" w:rsidR="00191136" w:rsidRPr="00221F93" w:rsidRDefault="00191136" w:rsidP="00191136">
      <w:pPr>
        <w:pStyle w:val="TextTZ"/>
        <w:spacing w:after="0"/>
        <w:jc w:val="left"/>
        <w:rPr>
          <w:sz w:val="20"/>
          <w:szCs w:val="20"/>
        </w:rPr>
      </w:pPr>
    </w:p>
    <w:p w14:paraId="2E160A14" w14:textId="77777777" w:rsidR="00191136" w:rsidRPr="00221F93" w:rsidRDefault="00191136" w:rsidP="00191136">
      <w:pPr>
        <w:pStyle w:val="TextTZ"/>
        <w:spacing w:after="0"/>
        <w:jc w:val="left"/>
        <w:rPr>
          <w:b/>
        </w:rPr>
      </w:pPr>
      <w:r w:rsidRPr="00221F93">
        <w:rPr>
          <w:b/>
        </w:rPr>
        <w:t xml:space="preserve">Rozhodnutí: </w:t>
      </w:r>
    </w:p>
    <w:p w14:paraId="1E8D6095" w14:textId="77777777" w:rsidR="00191136" w:rsidRPr="00221F93" w:rsidRDefault="00191136" w:rsidP="00191136">
      <w:pPr>
        <w:pStyle w:val="TextTZ"/>
        <w:spacing w:after="0"/>
        <w:rPr>
          <w:sz w:val="20"/>
          <w:szCs w:val="20"/>
        </w:rPr>
      </w:pPr>
      <w:r w:rsidRPr="00221F93">
        <w:rPr>
          <w:sz w:val="20"/>
          <w:szCs w:val="20"/>
        </w:rPr>
        <w:lastRenderedPageBreak/>
        <w:t>Na základě normy ČSN 33 2000-5-51 ed.3 a ČSN 33 2000-4-41 ed.2 / změna Z1 jsou výše uvedené prostory z hlediska nebezpečí elektrického úrazu zařazeny do prostorů nebezpečných.</w:t>
      </w:r>
    </w:p>
    <w:p w14:paraId="30BEFA43" w14:textId="77777777" w:rsidR="00191136" w:rsidRPr="00221F93" w:rsidRDefault="00191136" w:rsidP="00191136">
      <w:pPr>
        <w:pStyle w:val="TextTZ"/>
        <w:spacing w:after="0"/>
        <w:rPr>
          <w:sz w:val="20"/>
          <w:szCs w:val="20"/>
        </w:rPr>
      </w:pPr>
      <w:r w:rsidRPr="00221F93">
        <w:rPr>
          <w:sz w:val="20"/>
          <w:szCs w:val="20"/>
        </w:rPr>
        <w:t>Pro provoz a práce na zařízení, údržbu a kontrolu je uživatel povinen zpracovat, eventuálně nechat si zpracovat provozní a bezpečnostní pokyny. Dále je povinen zajišťovat pravidelné revize a údržbu zařízení zejména s ohledem na existující vnější vlivy a odpovídající vyhodnocení prostorů.</w:t>
      </w:r>
    </w:p>
    <w:p w14:paraId="2993B6C8" w14:textId="6FD15CCF" w:rsidR="00191136" w:rsidRPr="00221F93" w:rsidRDefault="00191136" w:rsidP="00191136">
      <w:pPr>
        <w:pStyle w:val="TextTZ"/>
        <w:spacing w:after="0"/>
        <w:rPr>
          <w:sz w:val="20"/>
          <w:szCs w:val="20"/>
        </w:rPr>
      </w:pPr>
      <w:r w:rsidRPr="00221F93">
        <w:rPr>
          <w:sz w:val="20"/>
          <w:szCs w:val="20"/>
        </w:rPr>
        <w:t>V případě změny provozu (využití prostoru nebo místností) je nutno vnější vlivy znovu přehodnotit a vypracovat případně Protokol vnějších vlivů nový.</w:t>
      </w:r>
    </w:p>
    <w:p w14:paraId="4DE25DEB" w14:textId="77777777" w:rsidR="006D0666" w:rsidRPr="00221F93" w:rsidRDefault="006D0666" w:rsidP="00191136">
      <w:pPr>
        <w:pStyle w:val="TextTZ"/>
        <w:spacing w:after="0"/>
        <w:rPr>
          <w:sz w:val="20"/>
          <w:szCs w:val="20"/>
        </w:rPr>
      </w:pPr>
    </w:p>
    <w:p w14:paraId="59B11926" w14:textId="5F3E3057" w:rsidR="00B74EE0" w:rsidRPr="00221F93" w:rsidRDefault="00191136" w:rsidP="00E45F52">
      <w:pPr>
        <w:pStyle w:val="Zkladntext"/>
        <w:ind w:firstLine="576"/>
        <w:rPr>
          <w:rFonts w:asciiTheme="minorHAnsi" w:hAnsiTheme="minorHAnsi" w:cstheme="minorHAnsi"/>
          <w:b/>
        </w:rPr>
      </w:pPr>
      <w:r w:rsidRPr="00221F93">
        <w:rPr>
          <w:rFonts w:asciiTheme="minorHAnsi" w:hAnsiTheme="minorHAnsi" w:cstheme="minorHAnsi"/>
          <w:b/>
        </w:rPr>
        <w:t>V </w:t>
      </w:r>
      <w:r w:rsidR="006D0666" w:rsidRPr="00221F93">
        <w:rPr>
          <w:rFonts w:asciiTheme="minorHAnsi" w:hAnsiTheme="minorHAnsi" w:cstheme="minorHAnsi"/>
          <w:b/>
        </w:rPr>
        <w:t>Olomouci</w:t>
      </w:r>
      <w:r w:rsidRPr="00221F93">
        <w:rPr>
          <w:rFonts w:asciiTheme="minorHAnsi" w:hAnsiTheme="minorHAnsi" w:cstheme="minorHAnsi"/>
          <w:b/>
        </w:rPr>
        <w:t xml:space="preserve">, </w:t>
      </w:r>
      <w:r w:rsidR="006D0666" w:rsidRPr="00221F93">
        <w:rPr>
          <w:rFonts w:asciiTheme="minorHAnsi" w:hAnsiTheme="minorHAnsi" w:cstheme="minorHAnsi"/>
          <w:b/>
        </w:rPr>
        <w:t>srpen</w:t>
      </w:r>
      <w:r w:rsidRPr="00221F93">
        <w:rPr>
          <w:rFonts w:asciiTheme="minorHAnsi" w:hAnsiTheme="minorHAnsi" w:cstheme="minorHAnsi"/>
          <w:b/>
        </w:rPr>
        <w:t xml:space="preserve"> </w:t>
      </w:r>
      <w:r w:rsidR="006D0666" w:rsidRPr="00221F93">
        <w:rPr>
          <w:rFonts w:asciiTheme="minorHAnsi" w:hAnsiTheme="minorHAnsi" w:cstheme="minorHAnsi"/>
          <w:b/>
        </w:rPr>
        <w:t>2020</w:t>
      </w:r>
      <w:r w:rsidRPr="00221F93">
        <w:rPr>
          <w:rFonts w:asciiTheme="minorHAnsi" w:hAnsiTheme="minorHAnsi" w:cstheme="minorHAnsi"/>
          <w:b/>
        </w:rPr>
        <w:tab/>
      </w:r>
      <w:r w:rsidRPr="00221F93">
        <w:rPr>
          <w:rFonts w:asciiTheme="minorHAnsi" w:hAnsiTheme="minorHAnsi" w:cstheme="minorHAnsi"/>
          <w:b/>
        </w:rPr>
        <w:tab/>
      </w:r>
      <w:r w:rsidRPr="00221F93">
        <w:rPr>
          <w:rFonts w:asciiTheme="minorHAnsi" w:hAnsiTheme="minorHAnsi" w:cstheme="minorHAnsi"/>
          <w:b/>
        </w:rPr>
        <w:tab/>
      </w:r>
      <w:r w:rsidRPr="00221F93">
        <w:rPr>
          <w:rFonts w:asciiTheme="minorHAnsi" w:hAnsiTheme="minorHAnsi" w:cstheme="minorHAnsi"/>
          <w:b/>
        </w:rPr>
        <w:tab/>
      </w:r>
      <w:r w:rsidRPr="00221F93">
        <w:rPr>
          <w:rFonts w:asciiTheme="minorHAnsi" w:hAnsiTheme="minorHAnsi" w:cstheme="minorHAnsi"/>
          <w:b/>
        </w:rPr>
        <w:tab/>
      </w:r>
      <w:r w:rsidRPr="00221F93">
        <w:rPr>
          <w:rFonts w:asciiTheme="minorHAnsi" w:hAnsiTheme="minorHAnsi" w:cstheme="minorHAnsi"/>
          <w:b/>
        </w:rPr>
        <w:tab/>
        <w:t>Vypracoval:</w:t>
      </w:r>
      <w:bookmarkEnd w:id="25"/>
      <w:r w:rsidR="006D0666" w:rsidRPr="00221F93">
        <w:rPr>
          <w:rFonts w:asciiTheme="minorHAnsi" w:hAnsiTheme="minorHAnsi" w:cstheme="minorHAnsi"/>
          <w:b/>
        </w:rPr>
        <w:t xml:space="preserve"> Ing. Martin Vánský</w:t>
      </w:r>
    </w:p>
    <w:sectPr w:rsidR="00B74EE0" w:rsidRPr="00221F93" w:rsidSect="00683BDE">
      <w:headerReference w:type="default" r:id="rId8"/>
      <w:footerReference w:type="default" r:id="rId9"/>
      <w:pgSz w:w="11906" w:h="16838" w:code="9"/>
      <w:pgMar w:top="2268" w:right="924" w:bottom="1814" w:left="1622" w:header="18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2169E5" w14:textId="77777777" w:rsidR="00E407C1" w:rsidRDefault="00E407C1">
      <w:r>
        <w:separator/>
      </w:r>
    </w:p>
  </w:endnote>
  <w:endnote w:type="continuationSeparator" w:id="0">
    <w:p w14:paraId="11422C61" w14:textId="77777777" w:rsidR="00E407C1" w:rsidRDefault="00E40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E41EBF" w14:textId="77777777" w:rsidR="00ED20F3" w:rsidRDefault="00ED20F3" w:rsidP="00E018C2">
    <w:pPr>
      <w:pStyle w:val="Zpat"/>
      <w:spacing w:line="100" w:lineRule="exact"/>
      <w:jc w:val="right"/>
      <w:rPr>
        <w:rFonts w:ascii="Arial" w:hAnsi="Arial" w:cs="Arial"/>
        <w:color w:val="606060"/>
        <w:sz w:val="15"/>
      </w:rPr>
    </w:pPr>
  </w:p>
  <w:p w14:paraId="107C788E" w14:textId="77777777" w:rsidR="00ED20F3" w:rsidRDefault="00ED20F3" w:rsidP="006E6838">
    <w:pPr>
      <w:pStyle w:val="Zpat"/>
      <w:spacing w:line="140" w:lineRule="exact"/>
      <w:jc w:val="right"/>
      <w:rPr>
        <w:rFonts w:ascii="Arial" w:hAnsi="Arial" w:cs="Arial"/>
        <w:color w:val="606060"/>
        <w:sz w:val="15"/>
      </w:rPr>
    </w:pPr>
  </w:p>
  <w:p w14:paraId="12299A1C" w14:textId="77777777" w:rsidR="00ED20F3" w:rsidRDefault="00ED20F3" w:rsidP="00E018C2">
    <w:pPr>
      <w:pStyle w:val="Zpat"/>
      <w:spacing w:line="100" w:lineRule="exact"/>
      <w:jc w:val="right"/>
      <w:rPr>
        <w:rFonts w:ascii="Arial" w:hAnsi="Arial" w:cs="Arial"/>
        <w:color w:val="606060"/>
        <w:sz w:val="15"/>
      </w:rPr>
    </w:pPr>
  </w:p>
  <w:p w14:paraId="6109D253" w14:textId="77777777" w:rsidR="00ED20F3" w:rsidRPr="007B3FE4" w:rsidRDefault="00ED20F3" w:rsidP="00284093">
    <w:pPr>
      <w:pStyle w:val="Zpat"/>
      <w:spacing w:line="240" w:lineRule="exact"/>
      <w:rPr>
        <w:rFonts w:ascii="Arial" w:hAnsi="Arial" w:cs="Arial"/>
        <w:color w:val="606060"/>
        <w:sz w:val="15"/>
      </w:rPr>
    </w:pPr>
    <w:r w:rsidRPr="007B3FE4">
      <w:rPr>
        <w:rFonts w:ascii="Arial" w:hAnsi="Arial" w:cs="Arial"/>
        <w:b/>
        <w:bCs/>
        <w:sz w:val="20"/>
        <w:szCs w:val="20"/>
      </w:rPr>
      <w:t>Technická zpráva</w:t>
    </w:r>
    <w:r>
      <w:rPr>
        <w:rFonts w:ascii="Arial" w:hAnsi="Arial" w:cs="Arial"/>
        <w:b/>
        <w:bCs/>
        <w:sz w:val="20"/>
        <w:szCs w:val="20"/>
      </w:rPr>
      <w:t xml:space="preserve">   </w:t>
    </w:r>
  </w:p>
  <w:p w14:paraId="50D6B628" w14:textId="77777777" w:rsidR="00ED20F3" w:rsidRPr="00456877" w:rsidRDefault="00ED20F3" w:rsidP="00284093">
    <w:pPr>
      <w:pStyle w:val="Zpat"/>
      <w:spacing w:line="240" w:lineRule="exact"/>
      <w:rPr>
        <w:rFonts w:ascii="Arial" w:hAnsi="Arial" w:cs="Arial"/>
        <w:color w:val="929292"/>
        <w:sz w:val="15"/>
      </w:rPr>
    </w:pPr>
    <w:r>
      <w:rPr>
        <w:rFonts w:ascii="Arial" w:hAnsi="Arial" w:cs="Arial"/>
        <w:sz w:val="15"/>
        <w:szCs w:val="15"/>
      </w:rPr>
      <w:tab/>
    </w:r>
    <w:r>
      <w:rPr>
        <w:rFonts w:ascii="Arial" w:hAnsi="Arial" w:cs="Arial"/>
        <w:sz w:val="15"/>
        <w:szCs w:val="15"/>
      </w:rPr>
      <w:tab/>
      <w:t xml:space="preserve">                                                                                            </w:t>
    </w:r>
    <w:r w:rsidRPr="00456877">
      <w:rPr>
        <w:rFonts w:ascii="Arial" w:hAnsi="Arial" w:cs="Arial"/>
        <w:color w:val="929292"/>
        <w:sz w:val="15"/>
      </w:rPr>
      <w:t>strana</w:t>
    </w:r>
    <w:r>
      <w:rPr>
        <w:rFonts w:ascii="Arial" w:hAnsi="Arial" w:cs="Arial"/>
        <w:color w:val="929292"/>
        <w:sz w:val="15"/>
      </w:rPr>
      <w:t xml:space="preserve"> </w:t>
    </w:r>
    <w:r w:rsidRPr="00CF1E83">
      <w:rPr>
        <w:rFonts w:ascii="Arial" w:hAnsi="Arial" w:cs="Arial"/>
        <w:color w:val="606060"/>
        <w:sz w:val="15"/>
      </w:rPr>
      <w:t xml:space="preserve"> </w:t>
    </w:r>
    <w:r>
      <w:rPr>
        <w:rFonts w:ascii="Arial" w:hAnsi="Arial" w:cs="Arial"/>
        <w:b/>
        <w:sz w:val="15"/>
      </w:rPr>
      <w:fldChar w:fldCharType="begin"/>
    </w:r>
    <w:r>
      <w:rPr>
        <w:rFonts w:ascii="Arial" w:hAnsi="Arial" w:cs="Arial"/>
        <w:b/>
        <w:sz w:val="15"/>
      </w:rPr>
      <w:instrText xml:space="preserve"> PAGE </w:instrText>
    </w:r>
    <w:r>
      <w:rPr>
        <w:rFonts w:ascii="Arial" w:hAnsi="Arial" w:cs="Arial"/>
        <w:b/>
        <w:sz w:val="15"/>
      </w:rPr>
      <w:fldChar w:fldCharType="separate"/>
    </w:r>
    <w:r>
      <w:rPr>
        <w:rFonts w:ascii="Arial" w:hAnsi="Arial" w:cs="Arial"/>
        <w:b/>
        <w:noProof/>
        <w:sz w:val="15"/>
      </w:rPr>
      <w:t>11</w:t>
    </w:r>
    <w:r>
      <w:rPr>
        <w:rFonts w:ascii="Arial" w:hAnsi="Arial" w:cs="Arial"/>
        <w:b/>
        <w:sz w:val="15"/>
      </w:rPr>
      <w:fldChar w:fldCharType="end"/>
    </w:r>
    <w:r w:rsidRPr="00456877">
      <w:rPr>
        <w:rFonts w:ascii="Arial" w:hAnsi="Arial" w:cs="Arial"/>
        <w:color w:val="929292"/>
        <w:sz w:val="15"/>
      </w:rPr>
      <w:t xml:space="preserve">/  </w:t>
    </w:r>
    <w:r w:rsidRPr="00456877">
      <w:rPr>
        <w:rFonts w:ascii="Arial" w:hAnsi="Arial" w:cs="Arial"/>
        <w:color w:val="929292"/>
        <w:sz w:val="15"/>
      </w:rPr>
      <w:fldChar w:fldCharType="begin"/>
    </w:r>
    <w:r w:rsidRPr="00456877">
      <w:rPr>
        <w:rFonts w:ascii="Arial" w:hAnsi="Arial" w:cs="Arial"/>
        <w:color w:val="929292"/>
        <w:sz w:val="15"/>
      </w:rPr>
      <w:instrText xml:space="preserve"> NUMPAGES </w:instrText>
    </w:r>
    <w:r w:rsidRPr="00456877">
      <w:rPr>
        <w:rFonts w:ascii="Arial" w:hAnsi="Arial" w:cs="Arial"/>
        <w:color w:val="929292"/>
        <w:sz w:val="15"/>
      </w:rPr>
      <w:fldChar w:fldCharType="separate"/>
    </w:r>
    <w:r>
      <w:rPr>
        <w:rFonts w:ascii="Arial" w:hAnsi="Arial" w:cs="Arial"/>
        <w:noProof/>
        <w:color w:val="929292"/>
        <w:sz w:val="15"/>
      </w:rPr>
      <w:t>11</w:t>
    </w:r>
    <w:r w:rsidRPr="00456877">
      <w:rPr>
        <w:rFonts w:ascii="Arial" w:hAnsi="Arial" w:cs="Arial"/>
        <w:color w:val="929292"/>
        <w:sz w:val="15"/>
      </w:rPr>
      <w:fldChar w:fldCharType="end"/>
    </w:r>
  </w:p>
  <w:p w14:paraId="58170DF9" w14:textId="77777777" w:rsidR="00ED20F3" w:rsidRDefault="00ED20F3" w:rsidP="00E018C2">
    <w:pPr>
      <w:pStyle w:val="Zpat"/>
      <w:spacing w:line="100" w:lineRule="exact"/>
      <w:jc w:val="right"/>
      <w:rPr>
        <w:rFonts w:ascii="Arial" w:hAnsi="Arial" w:cs="Arial"/>
        <w:color w:val="606060"/>
        <w:sz w:val="15"/>
      </w:rPr>
    </w:pPr>
  </w:p>
  <w:p w14:paraId="077FE373" w14:textId="77777777" w:rsidR="00ED20F3" w:rsidRDefault="00ED20F3" w:rsidP="00E018C2">
    <w:pPr>
      <w:pStyle w:val="Zpat"/>
      <w:spacing w:line="100" w:lineRule="exact"/>
      <w:jc w:val="right"/>
      <w:rPr>
        <w:rFonts w:ascii="Arial" w:hAnsi="Arial" w:cs="Arial"/>
        <w:color w:val="606060"/>
        <w:sz w:val="15"/>
      </w:rPr>
    </w:pPr>
    <w:r>
      <w:rPr>
        <w:rFonts w:ascii="Arial" w:hAnsi="Arial" w:cs="Arial"/>
        <w:noProof/>
        <w:color w:val="606060"/>
        <w:sz w:val="15"/>
      </w:rPr>
      <mc:AlternateContent>
        <mc:Choice Requires="wps">
          <w:drawing>
            <wp:anchor distT="0" distB="0" distL="114300" distR="114300" simplePos="0" relativeHeight="251658752" behindDoc="0" locked="0" layoutInCell="1" allowOverlap="1" wp14:anchorId="48EC2EF4" wp14:editId="449F52ED">
              <wp:simplePos x="0" y="0"/>
              <wp:positionH relativeFrom="column">
                <wp:posOffset>6210300</wp:posOffset>
              </wp:positionH>
              <wp:positionV relativeFrom="paragraph">
                <wp:posOffset>-9973945</wp:posOffset>
              </wp:positionV>
              <wp:extent cx="0" cy="9834245"/>
              <wp:effectExtent l="9525" t="8255" r="9525" b="6350"/>
              <wp:wrapNone/>
              <wp:docPr id="5"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834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252955" id="Line 3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9pt,-785.35pt" to="489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"/>
          </w:pict>
        </mc:Fallback>
      </mc:AlternateContent>
    </w:r>
    <w:r>
      <w:rPr>
        <w:rFonts w:ascii="Arial" w:hAnsi="Arial" w:cs="Arial"/>
        <w:noProof/>
        <w:color w:val="606060"/>
        <w:sz w:val="15"/>
      </w:rPr>
      <mc:AlternateContent>
        <mc:Choice Requires="wps">
          <w:drawing>
            <wp:anchor distT="0" distB="0" distL="114300" distR="114300" simplePos="0" relativeHeight="251657728" behindDoc="0" locked="0" layoutInCell="1" allowOverlap="1" wp14:anchorId="415A95B2" wp14:editId="2F3D2637">
              <wp:simplePos x="0" y="0"/>
              <wp:positionH relativeFrom="column">
                <wp:posOffset>6015355</wp:posOffset>
              </wp:positionH>
              <wp:positionV relativeFrom="paragraph">
                <wp:posOffset>-142875</wp:posOffset>
              </wp:positionV>
              <wp:extent cx="195580" cy="0"/>
              <wp:effectExtent l="5080" t="9525" r="8890" b="9525"/>
              <wp:wrapNone/>
              <wp:docPr id="4"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55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2B5290" id="Line 3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65pt,-11.25pt" to="489.0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"/>
          </w:pict>
        </mc:Fallback>
      </mc:AlternateContent>
    </w:r>
    <w:r>
      <w:rPr>
        <w:rFonts w:ascii="Arial" w:hAnsi="Arial" w:cs="Arial"/>
        <w:noProof/>
        <w:color w:val="606060"/>
        <w:sz w:val="15"/>
      </w:rPr>
      <mc:AlternateContent>
        <mc:Choice Requires="wps">
          <w:drawing>
            <wp:anchor distT="0" distB="0" distL="114300" distR="114300" simplePos="0" relativeHeight="251656704" behindDoc="0" locked="0" layoutInCell="1" allowOverlap="1" wp14:anchorId="2FD9448C" wp14:editId="57EFD6D5">
              <wp:simplePos x="0" y="0"/>
              <wp:positionH relativeFrom="column">
                <wp:posOffset>-381000</wp:posOffset>
              </wp:positionH>
              <wp:positionV relativeFrom="paragraph">
                <wp:posOffset>-129540</wp:posOffset>
              </wp:positionV>
              <wp:extent cx="266700" cy="0"/>
              <wp:effectExtent l="9525" t="13335" r="9525" b="5715"/>
              <wp:wrapNone/>
              <wp:docPr id="3"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B1CC76" id="Line 3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pt,-10.2pt" to="-9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"/>
          </w:pict>
        </mc:Fallback>
      </mc:AlternateContent>
    </w:r>
  </w:p>
  <w:p w14:paraId="50456C06" w14:textId="77777777" w:rsidR="00ED20F3" w:rsidRDefault="00ED20F3" w:rsidP="00E018C2">
    <w:pPr>
      <w:pStyle w:val="Zpat"/>
      <w:spacing w:line="100" w:lineRule="exact"/>
      <w:jc w:val="right"/>
      <w:rPr>
        <w:rFonts w:ascii="Arial" w:hAnsi="Arial" w:cs="Arial"/>
        <w:color w:val="606060"/>
        <w:sz w:val="15"/>
      </w:rPr>
    </w:pPr>
  </w:p>
  <w:p w14:paraId="124DF355" w14:textId="77777777" w:rsidR="00ED20F3" w:rsidRDefault="00ED20F3" w:rsidP="00E018C2">
    <w:pPr>
      <w:pStyle w:val="Zpat"/>
      <w:spacing w:line="100" w:lineRule="exact"/>
      <w:jc w:val="right"/>
    </w:pPr>
  </w:p>
  <w:p w14:paraId="537CAC7D" w14:textId="77777777" w:rsidR="00ED20F3" w:rsidRDefault="00ED20F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730692" w14:textId="77777777" w:rsidR="00E407C1" w:rsidRDefault="00E407C1">
      <w:r>
        <w:separator/>
      </w:r>
    </w:p>
  </w:footnote>
  <w:footnote w:type="continuationSeparator" w:id="0">
    <w:p w14:paraId="0FEC7F83" w14:textId="77777777" w:rsidR="00E407C1" w:rsidRDefault="00E407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EC73B2" w14:textId="77777777" w:rsidR="00ED20F3" w:rsidRPr="00C15677" w:rsidRDefault="00ED20F3" w:rsidP="008A2F71">
    <w:pPr>
      <w:pStyle w:val="Zhlav"/>
      <w:ind w:firstLine="357"/>
      <w:jc w:val="right"/>
      <w:rPr>
        <w:rFonts w:ascii="Calibri" w:hAnsi="Calibri" w:cs="Calibri"/>
        <w:sz w:val="15"/>
      </w:rPr>
    </w:pPr>
  </w:p>
  <w:p w14:paraId="7F1F6387" w14:textId="77777777" w:rsidR="00ED20F3" w:rsidRPr="00C15677" w:rsidRDefault="00ED20F3" w:rsidP="0082528F">
    <w:pPr>
      <w:pStyle w:val="Zhlav"/>
      <w:rPr>
        <w:rFonts w:ascii="Calibri" w:hAnsi="Calibri" w:cs="Calibri"/>
        <w:sz w:val="15"/>
      </w:rPr>
    </w:pPr>
  </w:p>
  <w:p w14:paraId="723A3996" w14:textId="77777777" w:rsidR="00ED20F3" w:rsidRPr="00C15677" w:rsidRDefault="00ED20F3" w:rsidP="00601AA1">
    <w:pPr>
      <w:pStyle w:val="Zhlav"/>
      <w:rPr>
        <w:rFonts w:ascii="Calibri" w:hAnsi="Calibri" w:cs="Calibri"/>
        <w:sz w:val="15"/>
      </w:rPr>
    </w:pPr>
    <w:r>
      <w:rPr>
        <w:rFonts w:ascii="Calibri" w:hAnsi="Calibri" w:cs="Calibri"/>
        <w:noProof/>
        <w:sz w:val="15"/>
      </w:rPr>
      <mc:AlternateContent>
        <mc:Choice Requires="wps">
          <w:drawing>
            <wp:anchor distT="0" distB="0" distL="114300" distR="114300" simplePos="0" relativeHeight="251655680" behindDoc="0" locked="0" layoutInCell="1" allowOverlap="1" wp14:anchorId="6CA37AF9" wp14:editId="74E8982C">
              <wp:simplePos x="0" y="0"/>
              <wp:positionH relativeFrom="column">
                <wp:posOffset>-373380</wp:posOffset>
              </wp:positionH>
              <wp:positionV relativeFrom="paragraph">
                <wp:posOffset>25400</wp:posOffset>
              </wp:positionV>
              <wp:extent cx="6581775" cy="0"/>
              <wp:effectExtent l="7620" t="6350" r="11430" b="12700"/>
              <wp:wrapNone/>
              <wp:docPr id="7"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8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3BC57C" id="Line 28"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2pt" to="488.8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"/>
          </w:pict>
        </mc:Fallback>
      </mc:AlternateContent>
    </w:r>
  </w:p>
  <w:p w14:paraId="3EC01FF6" w14:textId="77777777" w:rsidR="00ED20F3" w:rsidRPr="00C15677" w:rsidRDefault="00ED20F3" w:rsidP="00601AA1">
    <w:pPr>
      <w:pStyle w:val="Zhlav"/>
      <w:rPr>
        <w:rFonts w:ascii="Calibri" w:hAnsi="Calibri" w:cs="Calibri"/>
        <w:sz w:val="15"/>
      </w:rPr>
    </w:pPr>
    <w:r>
      <w:rPr>
        <w:rFonts w:ascii="Calibri" w:hAnsi="Calibri" w:cs="Calibri"/>
        <w:noProof/>
        <w:sz w:val="15"/>
      </w:rPr>
      <mc:AlternateContent>
        <mc:Choice Requires="wps">
          <w:drawing>
            <wp:anchor distT="0" distB="0" distL="114300" distR="114300" simplePos="0" relativeHeight="251659776" behindDoc="0" locked="0" layoutInCell="1" allowOverlap="1" wp14:anchorId="7766A2F7" wp14:editId="1A22D057">
              <wp:simplePos x="0" y="0"/>
              <wp:positionH relativeFrom="column">
                <wp:posOffset>-381000</wp:posOffset>
              </wp:positionH>
              <wp:positionV relativeFrom="paragraph">
                <wp:posOffset>-90170</wp:posOffset>
              </wp:positionV>
              <wp:extent cx="0" cy="9834880"/>
              <wp:effectExtent l="9525" t="5080" r="9525" b="8890"/>
              <wp:wrapNone/>
              <wp:docPr id="6"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834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273971" id="Line 29"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pt,-7.1pt" to="-30pt,7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"/>
          </w:pict>
        </mc:Fallback>
      </mc:AlternateContent>
    </w:r>
  </w:p>
  <w:p w14:paraId="5FC0203A" w14:textId="77777777" w:rsidR="00ED20F3" w:rsidRDefault="00ED20F3" w:rsidP="00D63982">
    <w:pPr>
      <w:framePr w:w="9528" w:h="851" w:hRule="exact" w:hSpace="142" w:wrap="notBeside" w:vAnchor="page" w:hAnchor="page" w:x="1500" w:y="1050"/>
      <w:pBdr>
        <w:top w:val="single" w:sz="4" w:space="1" w:color="auto"/>
        <w:bottom w:val="single" w:sz="4" w:space="1" w:color="auto"/>
      </w:pBdr>
      <w:spacing w:line="360" w:lineRule="exact"/>
      <w:rPr>
        <w:rFonts w:ascii="Calibri" w:hAnsi="Calibri" w:cs="Calibri"/>
        <w:b/>
      </w:rPr>
    </w:pPr>
    <w:r w:rsidRPr="00D63982">
      <w:rPr>
        <w:rFonts w:ascii="Calibri" w:hAnsi="Calibri" w:cs="Calibri"/>
        <w:b/>
      </w:rPr>
      <w:t>Hodonín, budova TO - zlepšení sociálního zázemí - I. etapa projekt</w:t>
    </w:r>
    <w:r>
      <w:rPr>
        <w:rFonts w:ascii="Calibri" w:hAnsi="Calibri" w:cs="Calibri"/>
        <w:b/>
      </w:rPr>
      <w:t xml:space="preserve"> </w:t>
    </w:r>
  </w:p>
  <w:p w14:paraId="17FE6C77" w14:textId="1D4369A4" w:rsidR="00ED20F3" w:rsidRPr="00D63982" w:rsidRDefault="00ED20F3" w:rsidP="00D63982">
    <w:pPr>
      <w:framePr w:w="9528" w:h="851" w:hRule="exact" w:hSpace="142" w:wrap="notBeside" w:vAnchor="page" w:hAnchor="page" w:x="1500" w:y="1050"/>
      <w:pBdr>
        <w:top w:val="single" w:sz="4" w:space="1" w:color="auto"/>
        <w:bottom w:val="single" w:sz="4" w:space="1" w:color="auto"/>
      </w:pBdr>
      <w:spacing w:line="360" w:lineRule="exact"/>
      <w:rPr>
        <w:rFonts w:ascii="Calibri" w:hAnsi="Calibri" w:cs="Calibri"/>
      </w:rPr>
    </w:pPr>
    <w:r w:rsidRPr="00D63982">
      <w:rPr>
        <w:rFonts w:ascii="Calibri" w:hAnsi="Calibri" w:cs="Calibri"/>
      </w:rPr>
      <w:t>SO 01-06-02  Traťový okrsek Hodonín, elektroinstalace a Hromosvod</w:t>
    </w:r>
  </w:p>
  <w:p w14:paraId="1693D964" w14:textId="77777777" w:rsidR="00ED20F3" w:rsidRPr="00C15677" w:rsidRDefault="00ED20F3" w:rsidP="008A2F71">
    <w:pPr>
      <w:pStyle w:val="Zhlav"/>
      <w:ind w:firstLine="357"/>
      <w:jc w:val="right"/>
      <w:rPr>
        <w:rFonts w:ascii="Calibri" w:hAnsi="Calibri" w:cs="Calibri"/>
        <w:sz w:val="15"/>
      </w:rPr>
    </w:pPr>
  </w:p>
  <w:p w14:paraId="410781BB" w14:textId="77777777" w:rsidR="00ED20F3" w:rsidRPr="00C15677" w:rsidRDefault="00ED20F3" w:rsidP="008A2F71">
    <w:pPr>
      <w:pStyle w:val="Zhlav"/>
      <w:ind w:firstLine="357"/>
      <w:jc w:val="right"/>
      <w:rPr>
        <w:rFonts w:ascii="Calibri" w:hAnsi="Calibri" w:cs="Calibri"/>
        <w:sz w:val="15"/>
      </w:rPr>
    </w:pPr>
  </w:p>
  <w:p w14:paraId="5808C9CF" w14:textId="77777777" w:rsidR="00ED20F3" w:rsidRPr="00C15677" w:rsidRDefault="00ED20F3" w:rsidP="008A2F71">
    <w:pPr>
      <w:pStyle w:val="Zhlav"/>
      <w:ind w:firstLine="357"/>
      <w:jc w:val="right"/>
      <w:rPr>
        <w:rFonts w:ascii="Calibri" w:hAnsi="Calibri" w:cs="Calibri"/>
        <w:sz w:val="15"/>
      </w:rPr>
    </w:pPr>
  </w:p>
  <w:p w14:paraId="6432F319" w14:textId="77777777" w:rsidR="00ED20F3" w:rsidRPr="00C15677" w:rsidRDefault="00ED20F3" w:rsidP="00331099">
    <w:pPr>
      <w:pStyle w:val="Zhlav"/>
      <w:spacing w:line="240" w:lineRule="exact"/>
      <w:rPr>
        <w:rFonts w:ascii="Calibri" w:hAnsi="Calibri" w:cs="Calibri"/>
        <w:b/>
        <w:sz w:val="17"/>
        <w:szCs w:val="17"/>
      </w:rPr>
    </w:pPr>
    <w:r w:rsidRPr="00C15677">
      <w:rPr>
        <w:rFonts w:ascii="Calibri" w:hAnsi="Calibri" w:cs="Calibri"/>
        <w:b/>
        <w:sz w:val="17"/>
        <w:szCs w:val="17"/>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AE48706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74626AA"/>
    <w:multiLevelType w:val="hybridMultilevel"/>
    <w:tmpl w:val="EDD0DD7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FE31B9E"/>
    <w:multiLevelType w:val="hybridMultilevel"/>
    <w:tmpl w:val="A232C0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486749"/>
    <w:multiLevelType w:val="hybridMultilevel"/>
    <w:tmpl w:val="D262AC56"/>
    <w:lvl w:ilvl="0" w:tplc="04050001">
      <w:start w:val="1"/>
      <w:numFmt w:val="bullet"/>
      <w:lvlText w:val=""/>
      <w:lvlJc w:val="left"/>
      <w:pPr>
        <w:ind w:left="1082" w:hanging="360"/>
      </w:pPr>
      <w:rPr>
        <w:rFonts w:ascii="Symbol" w:hAnsi="Symbol" w:hint="default"/>
      </w:rPr>
    </w:lvl>
    <w:lvl w:ilvl="1" w:tplc="04050003" w:tentative="1">
      <w:start w:val="1"/>
      <w:numFmt w:val="bullet"/>
      <w:lvlText w:val="o"/>
      <w:lvlJc w:val="left"/>
      <w:pPr>
        <w:ind w:left="1802" w:hanging="360"/>
      </w:pPr>
      <w:rPr>
        <w:rFonts w:ascii="Courier New" w:hAnsi="Courier New" w:cs="Courier New" w:hint="default"/>
      </w:rPr>
    </w:lvl>
    <w:lvl w:ilvl="2" w:tplc="04050005" w:tentative="1">
      <w:start w:val="1"/>
      <w:numFmt w:val="bullet"/>
      <w:lvlText w:val=""/>
      <w:lvlJc w:val="left"/>
      <w:pPr>
        <w:ind w:left="2522" w:hanging="360"/>
      </w:pPr>
      <w:rPr>
        <w:rFonts w:ascii="Wingdings" w:hAnsi="Wingdings" w:hint="default"/>
      </w:rPr>
    </w:lvl>
    <w:lvl w:ilvl="3" w:tplc="04050001" w:tentative="1">
      <w:start w:val="1"/>
      <w:numFmt w:val="bullet"/>
      <w:lvlText w:val=""/>
      <w:lvlJc w:val="left"/>
      <w:pPr>
        <w:ind w:left="3242" w:hanging="360"/>
      </w:pPr>
      <w:rPr>
        <w:rFonts w:ascii="Symbol" w:hAnsi="Symbol" w:hint="default"/>
      </w:rPr>
    </w:lvl>
    <w:lvl w:ilvl="4" w:tplc="04050003" w:tentative="1">
      <w:start w:val="1"/>
      <w:numFmt w:val="bullet"/>
      <w:lvlText w:val="o"/>
      <w:lvlJc w:val="left"/>
      <w:pPr>
        <w:ind w:left="3962" w:hanging="360"/>
      </w:pPr>
      <w:rPr>
        <w:rFonts w:ascii="Courier New" w:hAnsi="Courier New" w:cs="Courier New" w:hint="default"/>
      </w:rPr>
    </w:lvl>
    <w:lvl w:ilvl="5" w:tplc="04050005" w:tentative="1">
      <w:start w:val="1"/>
      <w:numFmt w:val="bullet"/>
      <w:lvlText w:val=""/>
      <w:lvlJc w:val="left"/>
      <w:pPr>
        <w:ind w:left="4682" w:hanging="360"/>
      </w:pPr>
      <w:rPr>
        <w:rFonts w:ascii="Wingdings" w:hAnsi="Wingdings" w:hint="default"/>
      </w:rPr>
    </w:lvl>
    <w:lvl w:ilvl="6" w:tplc="04050001" w:tentative="1">
      <w:start w:val="1"/>
      <w:numFmt w:val="bullet"/>
      <w:lvlText w:val=""/>
      <w:lvlJc w:val="left"/>
      <w:pPr>
        <w:ind w:left="5402" w:hanging="360"/>
      </w:pPr>
      <w:rPr>
        <w:rFonts w:ascii="Symbol" w:hAnsi="Symbol" w:hint="default"/>
      </w:rPr>
    </w:lvl>
    <w:lvl w:ilvl="7" w:tplc="04050003" w:tentative="1">
      <w:start w:val="1"/>
      <w:numFmt w:val="bullet"/>
      <w:lvlText w:val="o"/>
      <w:lvlJc w:val="left"/>
      <w:pPr>
        <w:ind w:left="6122" w:hanging="360"/>
      </w:pPr>
      <w:rPr>
        <w:rFonts w:ascii="Courier New" w:hAnsi="Courier New" w:cs="Courier New" w:hint="default"/>
      </w:rPr>
    </w:lvl>
    <w:lvl w:ilvl="8" w:tplc="04050005" w:tentative="1">
      <w:start w:val="1"/>
      <w:numFmt w:val="bullet"/>
      <w:lvlText w:val=""/>
      <w:lvlJc w:val="left"/>
      <w:pPr>
        <w:ind w:left="6842" w:hanging="360"/>
      </w:pPr>
      <w:rPr>
        <w:rFonts w:ascii="Wingdings" w:hAnsi="Wingdings" w:hint="default"/>
      </w:rPr>
    </w:lvl>
  </w:abstractNum>
  <w:abstractNum w:abstractNumId="4" w15:restartNumberingAfterBreak="0">
    <w:nsid w:val="192E21A2"/>
    <w:multiLevelType w:val="multilevel"/>
    <w:tmpl w:val="B7AE083A"/>
    <w:lvl w:ilvl="0">
      <w:start w:val="1"/>
      <w:numFmt w:val="decimal"/>
      <w:lvlText w:val="%1."/>
      <w:lvlJc w:val="left"/>
      <w:pPr>
        <w:ind w:left="360" w:hanging="360"/>
      </w:pPr>
    </w:lvl>
    <w:lvl w:ilvl="1">
      <w:start w:val="1"/>
      <w:numFmt w:val="decimal"/>
      <w:pStyle w:val="Podnadpis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AC5C81"/>
    <w:multiLevelType w:val="hybridMultilevel"/>
    <w:tmpl w:val="A1BE96AE"/>
    <w:lvl w:ilvl="0" w:tplc="171037A2">
      <w:start w:val="1"/>
      <w:numFmt w:val="decimal"/>
      <w:lvlText w:val="%1."/>
      <w:lvlJc w:val="left"/>
      <w:pPr>
        <w:tabs>
          <w:tab w:val="num" w:pos="425"/>
        </w:tabs>
        <w:ind w:left="425" w:hanging="42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D295678"/>
    <w:multiLevelType w:val="hybridMultilevel"/>
    <w:tmpl w:val="142E819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8C55A7"/>
    <w:multiLevelType w:val="hybridMultilevel"/>
    <w:tmpl w:val="EDD0DD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19A12E6"/>
    <w:multiLevelType w:val="hybridMultilevel"/>
    <w:tmpl w:val="142E819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B056C4E"/>
    <w:multiLevelType w:val="hybridMultilevel"/>
    <w:tmpl w:val="EDD0DD7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41E66469"/>
    <w:multiLevelType w:val="hybridMultilevel"/>
    <w:tmpl w:val="AB52FCC8"/>
    <w:lvl w:ilvl="0" w:tplc="1614666C">
      <w:start w:val="1"/>
      <w:numFmt w:val="bullet"/>
      <w:pStyle w:val="Odraky1a"/>
      <w:lvlText w:val=""/>
      <w:lvlJc w:val="left"/>
      <w:pPr>
        <w:tabs>
          <w:tab w:val="num" w:pos="851"/>
        </w:tabs>
        <w:ind w:left="851" w:hanging="426"/>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FB3714"/>
    <w:multiLevelType w:val="hybridMultilevel"/>
    <w:tmpl w:val="142E819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57287016"/>
    <w:multiLevelType w:val="hybridMultilevel"/>
    <w:tmpl w:val="EDD0DD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86A2BF9"/>
    <w:multiLevelType w:val="hybridMultilevel"/>
    <w:tmpl w:val="311A0E3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6B1613"/>
    <w:multiLevelType w:val="hybridMultilevel"/>
    <w:tmpl w:val="0854005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C4A3A5D"/>
    <w:multiLevelType w:val="hybridMultilevel"/>
    <w:tmpl w:val="0E486666"/>
    <w:lvl w:ilvl="0" w:tplc="F138A254">
      <w:start w:val="1"/>
      <w:numFmt w:val="bullet"/>
      <w:pStyle w:val="Odrky"/>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6" w15:restartNumberingAfterBreak="0">
    <w:nsid w:val="5DE57427"/>
    <w:multiLevelType w:val="hybridMultilevel"/>
    <w:tmpl w:val="EDD0DD7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5E01278A"/>
    <w:multiLevelType w:val="hybridMultilevel"/>
    <w:tmpl w:val="4C0279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F3F4811"/>
    <w:multiLevelType w:val="hybridMultilevel"/>
    <w:tmpl w:val="14F8C2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20F140B"/>
    <w:multiLevelType w:val="hybridMultilevel"/>
    <w:tmpl w:val="96F6F902"/>
    <w:lvl w:ilvl="0" w:tplc="5DDAD68C">
      <w:start w:val="1"/>
      <w:numFmt w:val="decimal"/>
      <w:pStyle w:val="slov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40B3A1A"/>
    <w:multiLevelType w:val="hybridMultilevel"/>
    <w:tmpl w:val="142E819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643C17C2"/>
    <w:multiLevelType w:val="hybridMultilevel"/>
    <w:tmpl w:val="EDD0DD7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666340F8"/>
    <w:multiLevelType w:val="hybridMultilevel"/>
    <w:tmpl w:val="3F90D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7FD1881"/>
    <w:multiLevelType w:val="hybridMultilevel"/>
    <w:tmpl w:val="436ACD62"/>
    <w:lvl w:ilvl="0" w:tplc="B6ECFF0C">
      <w:start w:val="1"/>
      <w:numFmt w:val="bullet"/>
      <w:pStyle w:val="odrka"/>
      <w:lvlText w:val="o"/>
      <w:lvlJc w:val="left"/>
      <w:pPr>
        <w:tabs>
          <w:tab w:val="num" w:pos="360"/>
        </w:tabs>
        <w:ind w:left="360" w:hanging="360"/>
      </w:pPr>
      <w:rPr>
        <w:rFonts w:ascii="Courier New" w:hAnsi="Courier New" w:cs="Courier New"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3"/>
      <w:numFmt w:val="bullet"/>
      <w:lvlText w:val="-"/>
      <w:lvlJc w:val="left"/>
      <w:pPr>
        <w:tabs>
          <w:tab w:val="num" w:pos="1800"/>
        </w:tabs>
        <w:ind w:left="1800" w:hanging="360"/>
      </w:pPr>
      <w:rPr>
        <w:rFonts w:ascii="Times New Roman" w:eastAsia="Times New Roman" w:hAnsi="Times New Roman" w:cs="Times New Roman"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BEC0729"/>
    <w:multiLevelType w:val="hybridMultilevel"/>
    <w:tmpl w:val="142E819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32F112C"/>
    <w:multiLevelType w:val="hybridMultilevel"/>
    <w:tmpl w:val="142E819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A636E94"/>
    <w:multiLevelType w:val="hybridMultilevel"/>
    <w:tmpl w:val="EDD0DD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FD847EC"/>
    <w:multiLevelType w:val="multilevel"/>
    <w:tmpl w:val="B3F698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0"/>
  </w:num>
  <w:num w:numId="2">
    <w:abstractNumId w:val="5"/>
  </w:num>
  <w:num w:numId="3">
    <w:abstractNumId w:val="15"/>
  </w:num>
  <w:num w:numId="4">
    <w:abstractNumId w:val="19"/>
  </w:num>
  <w:num w:numId="5">
    <w:abstractNumId w:val="4"/>
  </w:num>
  <w:num w:numId="6">
    <w:abstractNumId w:val="15"/>
  </w:num>
  <w:num w:numId="7">
    <w:abstractNumId w:val="5"/>
  </w:num>
  <w:num w:numId="8">
    <w:abstractNumId w:val="5"/>
  </w:num>
  <w:num w:numId="9">
    <w:abstractNumId w:val="5"/>
  </w:num>
  <w:num w:numId="10">
    <w:abstractNumId w:val="5"/>
  </w:num>
  <w:num w:numId="11">
    <w:abstractNumId w:val="5"/>
  </w:num>
  <w:num w:numId="12">
    <w:abstractNumId w:val="15"/>
  </w:num>
  <w:num w:numId="13">
    <w:abstractNumId w:val="14"/>
  </w:num>
  <w:num w:numId="14">
    <w:abstractNumId w:val="15"/>
  </w:num>
  <w:num w:numId="15">
    <w:abstractNumId w:val="23"/>
  </w:num>
  <w:num w:numId="16">
    <w:abstractNumId w:val="27"/>
  </w:num>
  <w:num w:numId="17">
    <w:abstractNumId w:val="13"/>
  </w:num>
  <w:num w:numId="18">
    <w:abstractNumId w:val="4"/>
  </w:num>
  <w:num w:numId="19">
    <w:abstractNumId w:val="18"/>
  </w:num>
  <w:num w:numId="20">
    <w:abstractNumId w:val="22"/>
  </w:num>
  <w:num w:numId="21">
    <w:abstractNumId w:val="0"/>
  </w:num>
  <w:num w:numId="22">
    <w:abstractNumId w:val="17"/>
  </w:num>
  <w:num w:numId="23">
    <w:abstractNumId w:val="3"/>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4"/>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6"/>
  </w:num>
  <w:num w:numId="32">
    <w:abstractNumId w:val="26"/>
  </w:num>
  <w:num w:numId="33">
    <w:abstractNumId w:val="25"/>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num>
  <w:num w:numId="41">
    <w:abstractNumId w:val="2"/>
  </w:num>
  <w:num w:numId="42">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1D2D"/>
    <w:rsid w:val="0000046D"/>
    <w:rsid w:val="00004675"/>
    <w:rsid w:val="00005389"/>
    <w:rsid w:val="0002465D"/>
    <w:rsid w:val="00024AC0"/>
    <w:rsid w:val="00025CBB"/>
    <w:rsid w:val="00030143"/>
    <w:rsid w:val="00035C40"/>
    <w:rsid w:val="00041CF0"/>
    <w:rsid w:val="00043E01"/>
    <w:rsid w:val="00044573"/>
    <w:rsid w:val="000473E4"/>
    <w:rsid w:val="000576EC"/>
    <w:rsid w:val="0006727E"/>
    <w:rsid w:val="00067591"/>
    <w:rsid w:val="00080096"/>
    <w:rsid w:val="00082A40"/>
    <w:rsid w:val="00087EC5"/>
    <w:rsid w:val="000903A9"/>
    <w:rsid w:val="00093498"/>
    <w:rsid w:val="00095A9D"/>
    <w:rsid w:val="000A0F46"/>
    <w:rsid w:val="000A7751"/>
    <w:rsid w:val="000E1294"/>
    <w:rsid w:val="000E500C"/>
    <w:rsid w:val="00106A5C"/>
    <w:rsid w:val="00110B69"/>
    <w:rsid w:val="001136BB"/>
    <w:rsid w:val="00120020"/>
    <w:rsid w:val="00122A82"/>
    <w:rsid w:val="00130B7C"/>
    <w:rsid w:val="00130C4D"/>
    <w:rsid w:val="00132EB4"/>
    <w:rsid w:val="00135A5E"/>
    <w:rsid w:val="00137881"/>
    <w:rsid w:val="00145973"/>
    <w:rsid w:val="00146A85"/>
    <w:rsid w:val="001470DA"/>
    <w:rsid w:val="0015184A"/>
    <w:rsid w:val="00154BCC"/>
    <w:rsid w:val="00156BBB"/>
    <w:rsid w:val="00161F81"/>
    <w:rsid w:val="001664D9"/>
    <w:rsid w:val="0016687C"/>
    <w:rsid w:val="00191136"/>
    <w:rsid w:val="001929FC"/>
    <w:rsid w:val="001A097D"/>
    <w:rsid w:val="001A58F8"/>
    <w:rsid w:val="001A72BF"/>
    <w:rsid w:val="001A7643"/>
    <w:rsid w:val="001C2D1B"/>
    <w:rsid w:val="001D5F17"/>
    <w:rsid w:val="001E6F84"/>
    <w:rsid w:val="001F0FDD"/>
    <w:rsid w:val="0020373F"/>
    <w:rsid w:val="0020590F"/>
    <w:rsid w:val="00211F11"/>
    <w:rsid w:val="00220660"/>
    <w:rsid w:val="00221F93"/>
    <w:rsid w:val="00244F91"/>
    <w:rsid w:val="0024635E"/>
    <w:rsid w:val="00250E8B"/>
    <w:rsid w:val="00254F47"/>
    <w:rsid w:val="002562FE"/>
    <w:rsid w:val="00261797"/>
    <w:rsid w:val="00263436"/>
    <w:rsid w:val="00264FF2"/>
    <w:rsid w:val="00273D29"/>
    <w:rsid w:val="002828A2"/>
    <w:rsid w:val="00284093"/>
    <w:rsid w:val="0029184E"/>
    <w:rsid w:val="00291F5D"/>
    <w:rsid w:val="00292FDC"/>
    <w:rsid w:val="00297D94"/>
    <w:rsid w:val="002A2A72"/>
    <w:rsid w:val="002B5701"/>
    <w:rsid w:val="002C0168"/>
    <w:rsid w:val="002C1EE5"/>
    <w:rsid w:val="002C4C19"/>
    <w:rsid w:val="002D012D"/>
    <w:rsid w:val="002D1254"/>
    <w:rsid w:val="002D22A4"/>
    <w:rsid w:val="002D302F"/>
    <w:rsid w:val="002E03A1"/>
    <w:rsid w:val="002F27E7"/>
    <w:rsid w:val="002F448B"/>
    <w:rsid w:val="00304ABD"/>
    <w:rsid w:val="0030525C"/>
    <w:rsid w:val="00306A90"/>
    <w:rsid w:val="00315DCA"/>
    <w:rsid w:val="00317031"/>
    <w:rsid w:val="0032136A"/>
    <w:rsid w:val="00323ACF"/>
    <w:rsid w:val="00325086"/>
    <w:rsid w:val="00331099"/>
    <w:rsid w:val="003365BC"/>
    <w:rsid w:val="0034022F"/>
    <w:rsid w:val="0034110C"/>
    <w:rsid w:val="00354103"/>
    <w:rsid w:val="00367994"/>
    <w:rsid w:val="00370E20"/>
    <w:rsid w:val="00381DE6"/>
    <w:rsid w:val="003928C5"/>
    <w:rsid w:val="003A6B44"/>
    <w:rsid w:val="003C21A0"/>
    <w:rsid w:val="003E24DA"/>
    <w:rsid w:val="003F34FD"/>
    <w:rsid w:val="003F4A75"/>
    <w:rsid w:val="003F7B45"/>
    <w:rsid w:val="0040490F"/>
    <w:rsid w:val="0040682E"/>
    <w:rsid w:val="0041073D"/>
    <w:rsid w:val="00412DFC"/>
    <w:rsid w:val="00415CB0"/>
    <w:rsid w:val="00423783"/>
    <w:rsid w:val="004327F7"/>
    <w:rsid w:val="00454676"/>
    <w:rsid w:val="00456877"/>
    <w:rsid w:val="00456E9A"/>
    <w:rsid w:val="004600E0"/>
    <w:rsid w:val="00461028"/>
    <w:rsid w:val="004660A3"/>
    <w:rsid w:val="00477820"/>
    <w:rsid w:val="004779D3"/>
    <w:rsid w:val="00477F88"/>
    <w:rsid w:val="00480647"/>
    <w:rsid w:val="004822BA"/>
    <w:rsid w:val="004847B8"/>
    <w:rsid w:val="004872B0"/>
    <w:rsid w:val="00496FCA"/>
    <w:rsid w:val="004A659F"/>
    <w:rsid w:val="004A698D"/>
    <w:rsid w:val="004B0D34"/>
    <w:rsid w:val="004B5DD5"/>
    <w:rsid w:val="004C1FB5"/>
    <w:rsid w:val="004D5A5D"/>
    <w:rsid w:val="004F003A"/>
    <w:rsid w:val="004F2E5F"/>
    <w:rsid w:val="004F5B49"/>
    <w:rsid w:val="00511080"/>
    <w:rsid w:val="00521182"/>
    <w:rsid w:val="00530A7D"/>
    <w:rsid w:val="00531D78"/>
    <w:rsid w:val="0053497A"/>
    <w:rsid w:val="00535C88"/>
    <w:rsid w:val="00540077"/>
    <w:rsid w:val="0054310D"/>
    <w:rsid w:val="00550911"/>
    <w:rsid w:val="005509CE"/>
    <w:rsid w:val="00552225"/>
    <w:rsid w:val="00556361"/>
    <w:rsid w:val="005732C5"/>
    <w:rsid w:val="0058748E"/>
    <w:rsid w:val="0059130E"/>
    <w:rsid w:val="005938D9"/>
    <w:rsid w:val="005A555E"/>
    <w:rsid w:val="005A62E4"/>
    <w:rsid w:val="005A68B9"/>
    <w:rsid w:val="005B1D2D"/>
    <w:rsid w:val="005B326E"/>
    <w:rsid w:val="005C524D"/>
    <w:rsid w:val="005C56E8"/>
    <w:rsid w:val="005D02D2"/>
    <w:rsid w:val="005D25F9"/>
    <w:rsid w:val="005D3903"/>
    <w:rsid w:val="005D4D4B"/>
    <w:rsid w:val="005D7D75"/>
    <w:rsid w:val="005E73FE"/>
    <w:rsid w:val="005F63BC"/>
    <w:rsid w:val="00601AA1"/>
    <w:rsid w:val="006141A1"/>
    <w:rsid w:val="00614BCB"/>
    <w:rsid w:val="0062338E"/>
    <w:rsid w:val="006319CA"/>
    <w:rsid w:val="00635494"/>
    <w:rsid w:val="0065073C"/>
    <w:rsid w:val="0065460A"/>
    <w:rsid w:val="006633F1"/>
    <w:rsid w:val="00663FE5"/>
    <w:rsid w:val="00670E8E"/>
    <w:rsid w:val="0067690A"/>
    <w:rsid w:val="00683BDE"/>
    <w:rsid w:val="00684143"/>
    <w:rsid w:val="006860CF"/>
    <w:rsid w:val="006959AE"/>
    <w:rsid w:val="00696AFB"/>
    <w:rsid w:val="006A0EBC"/>
    <w:rsid w:val="006A21D7"/>
    <w:rsid w:val="006A3913"/>
    <w:rsid w:val="006A7A1F"/>
    <w:rsid w:val="006B1A1C"/>
    <w:rsid w:val="006B30F0"/>
    <w:rsid w:val="006B73B1"/>
    <w:rsid w:val="006D0666"/>
    <w:rsid w:val="006D3739"/>
    <w:rsid w:val="006D750C"/>
    <w:rsid w:val="006D7E0B"/>
    <w:rsid w:val="006E425A"/>
    <w:rsid w:val="006E4CD6"/>
    <w:rsid w:val="006E53F5"/>
    <w:rsid w:val="006E6838"/>
    <w:rsid w:val="006E75F1"/>
    <w:rsid w:val="006F13A6"/>
    <w:rsid w:val="006F2349"/>
    <w:rsid w:val="00701BC5"/>
    <w:rsid w:val="00703D32"/>
    <w:rsid w:val="007060BB"/>
    <w:rsid w:val="00706966"/>
    <w:rsid w:val="007135B7"/>
    <w:rsid w:val="00715F34"/>
    <w:rsid w:val="00737032"/>
    <w:rsid w:val="00737CD8"/>
    <w:rsid w:val="00746810"/>
    <w:rsid w:val="00747644"/>
    <w:rsid w:val="00753D44"/>
    <w:rsid w:val="0076048A"/>
    <w:rsid w:val="00761DA2"/>
    <w:rsid w:val="00765721"/>
    <w:rsid w:val="007753FA"/>
    <w:rsid w:val="00777A93"/>
    <w:rsid w:val="00780AD7"/>
    <w:rsid w:val="00781FDA"/>
    <w:rsid w:val="0078589D"/>
    <w:rsid w:val="007A338B"/>
    <w:rsid w:val="007A3CE3"/>
    <w:rsid w:val="007B3FE4"/>
    <w:rsid w:val="007B653E"/>
    <w:rsid w:val="007C34B5"/>
    <w:rsid w:val="007C46D3"/>
    <w:rsid w:val="007D27E9"/>
    <w:rsid w:val="007E137C"/>
    <w:rsid w:val="007E217A"/>
    <w:rsid w:val="007F4698"/>
    <w:rsid w:val="008109FB"/>
    <w:rsid w:val="00814D3F"/>
    <w:rsid w:val="0082001A"/>
    <w:rsid w:val="0082528F"/>
    <w:rsid w:val="008374DB"/>
    <w:rsid w:val="0084290D"/>
    <w:rsid w:val="00842ECA"/>
    <w:rsid w:val="008464ED"/>
    <w:rsid w:val="008466E1"/>
    <w:rsid w:val="00851D8E"/>
    <w:rsid w:val="00857042"/>
    <w:rsid w:val="0087394D"/>
    <w:rsid w:val="00874088"/>
    <w:rsid w:val="00881830"/>
    <w:rsid w:val="00894934"/>
    <w:rsid w:val="008949F6"/>
    <w:rsid w:val="008A2F71"/>
    <w:rsid w:val="008A55D2"/>
    <w:rsid w:val="008A64C1"/>
    <w:rsid w:val="008C3293"/>
    <w:rsid w:val="008D7958"/>
    <w:rsid w:val="008E2934"/>
    <w:rsid w:val="008E3563"/>
    <w:rsid w:val="008E6916"/>
    <w:rsid w:val="008F1821"/>
    <w:rsid w:val="0090092D"/>
    <w:rsid w:val="00903C82"/>
    <w:rsid w:val="00913873"/>
    <w:rsid w:val="009166CD"/>
    <w:rsid w:val="00923BD5"/>
    <w:rsid w:val="00927E12"/>
    <w:rsid w:val="00930149"/>
    <w:rsid w:val="00935C2A"/>
    <w:rsid w:val="00936B9C"/>
    <w:rsid w:val="0093720C"/>
    <w:rsid w:val="00945055"/>
    <w:rsid w:val="00945E06"/>
    <w:rsid w:val="009461D2"/>
    <w:rsid w:val="00955BB6"/>
    <w:rsid w:val="009A3593"/>
    <w:rsid w:val="009A42B8"/>
    <w:rsid w:val="009A6FEE"/>
    <w:rsid w:val="009A78EE"/>
    <w:rsid w:val="009B4AEE"/>
    <w:rsid w:val="009C46E2"/>
    <w:rsid w:val="009C5380"/>
    <w:rsid w:val="009C792B"/>
    <w:rsid w:val="009D1C14"/>
    <w:rsid w:val="009D1EC0"/>
    <w:rsid w:val="009E4E47"/>
    <w:rsid w:val="009F0FFB"/>
    <w:rsid w:val="009F6D54"/>
    <w:rsid w:val="00A00034"/>
    <w:rsid w:val="00A05AE6"/>
    <w:rsid w:val="00A07D51"/>
    <w:rsid w:val="00A102E3"/>
    <w:rsid w:val="00A2014A"/>
    <w:rsid w:val="00A265F6"/>
    <w:rsid w:val="00A27D2F"/>
    <w:rsid w:val="00A34172"/>
    <w:rsid w:val="00A42D21"/>
    <w:rsid w:val="00A43B07"/>
    <w:rsid w:val="00A43B42"/>
    <w:rsid w:val="00A62E63"/>
    <w:rsid w:val="00A70CF4"/>
    <w:rsid w:val="00A73DA5"/>
    <w:rsid w:val="00A90A44"/>
    <w:rsid w:val="00A9466C"/>
    <w:rsid w:val="00AB4FA4"/>
    <w:rsid w:val="00AB5162"/>
    <w:rsid w:val="00AB5767"/>
    <w:rsid w:val="00AC05F5"/>
    <w:rsid w:val="00AC7296"/>
    <w:rsid w:val="00AD04F2"/>
    <w:rsid w:val="00AD1A94"/>
    <w:rsid w:val="00AD431C"/>
    <w:rsid w:val="00AE3929"/>
    <w:rsid w:val="00AF03FC"/>
    <w:rsid w:val="00AF299D"/>
    <w:rsid w:val="00AF607F"/>
    <w:rsid w:val="00B0036F"/>
    <w:rsid w:val="00B04613"/>
    <w:rsid w:val="00B10BCF"/>
    <w:rsid w:val="00B11790"/>
    <w:rsid w:val="00B173BB"/>
    <w:rsid w:val="00B23D28"/>
    <w:rsid w:val="00B251DF"/>
    <w:rsid w:val="00B354EF"/>
    <w:rsid w:val="00B4284C"/>
    <w:rsid w:val="00B45732"/>
    <w:rsid w:val="00B45CC6"/>
    <w:rsid w:val="00B51692"/>
    <w:rsid w:val="00B51DB3"/>
    <w:rsid w:val="00B55133"/>
    <w:rsid w:val="00B71557"/>
    <w:rsid w:val="00B74EE0"/>
    <w:rsid w:val="00B900F5"/>
    <w:rsid w:val="00B94EF0"/>
    <w:rsid w:val="00BA0951"/>
    <w:rsid w:val="00BA1389"/>
    <w:rsid w:val="00BA1D58"/>
    <w:rsid w:val="00BB0255"/>
    <w:rsid w:val="00BB0269"/>
    <w:rsid w:val="00BB11AE"/>
    <w:rsid w:val="00BB4424"/>
    <w:rsid w:val="00BC2ED6"/>
    <w:rsid w:val="00BD170E"/>
    <w:rsid w:val="00BD7208"/>
    <w:rsid w:val="00BE3D13"/>
    <w:rsid w:val="00BE4A13"/>
    <w:rsid w:val="00BF59B6"/>
    <w:rsid w:val="00BF6AAD"/>
    <w:rsid w:val="00C0378E"/>
    <w:rsid w:val="00C0473A"/>
    <w:rsid w:val="00C070A7"/>
    <w:rsid w:val="00C1311F"/>
    <w:rsid w:val="00C14B07"/>
    <w:rsid w:val="00C15677"/>
    <w:rsid w:val="00C21344"/>
    <w:rsid w:val="00C24C74"/>
    <w:rsid w:val="00C30AAD"/>
    <w:rsid w:val="00C3298D"/>
    <w:rsid w:val="00C32BC5"/>
    <w:rsid w:val="00C3414C"/>
    <w:rsid w:val="00C376DB"/>
    <w:rsid w:val="00C43821"/>
    <w:rsid w:val="00C46AB4"/>
    <w:rsid w:val="00C51C0B"/>
    <w:rsid w:val="00C528D4"/>
    <w:rsid w:val="00C6616B"/>
    <w:rsid w:val="00C67127"/>
    <w:rsid w:val="00C87705"/>
    <w:rsid w:val="00C932E1"/>
    <w:rsid w:val="00C969A2"/>
    <w:rsid w:val="00CA0C62"/>
    <w:rsid w:val="00CA2B58"/>
    <w:rsid w:val="00CC1994"/>
    <w:rsid w:val="00CC586E"/>
    <w:rsid w:val="00CC6D40"/>
    <w:rsid w:val="00CD3EE5"/>
    <w:rsid w:val="00CD779E"/>
    <w:rsid w:val="00CD7ABF"/>
    <w:rsid w:val="00CE0615"/>
    <w:rsid w:val="00CF1E83"/>
    <w:rsid w:val="00CF733F"/>
    <w:rsid w:val="00D04DD9"/>
    <w:rsid w:val="00D065BE"/>
    <w:rsid w:val="00D1444C"/>
    <w:rsid w:val="00D2205A"/>
    <w:rsid w:val="00D24A5F"/>
    <w:rsid w:val="00D24AB3"/>
    <w:rsid w:val="00D3716E"/>
    <w:rsid w:val="00D40214"/>
    <w:rsid w:val="00D45EA3"/>
    <w:rsid w:val="00D47269"/>
    <w:rsid w:val="00D47CCE"/>
    <w:rsid w:val="00D54B3A"/>
    <w:rsid w:val="00D56CD7"/>
    <w:rsid w:val="00D63982"/>
    <w:rsid w:val="00D6715D"/>
    <w:rsid w:val="00D7021E"/>
    <w:rsid w:val="00D70B7D"/>
    <w:rsid w:val="00D74817"/>
    <w:rsid w:val="00D74C5A"/>
    <w:rsid w:val="00D9461A"/>
    <w:rsid w:val="00D94ECE"/>
    <w:rsid w:val="00DA37E0"/>
    <w:rsid w:val="00DA5B48"/>
    <w:rsid w:val="00DB079F"/>
    <w:rsid w:val="00DB0FAF"/>
    <w:rsid w:val="00DB3E9C"/>
    <w:rsid w:val="00DB5A5E"/>
    <w:rsid w:val="00DC3CCC"/>
    <w:rsid w:val="00DC7A46"/>
    <w:rsid w:val="00DD1446"/>
    <w:rsid w:val="00DD424A"/>
    <w:rsid w:val="00DE14D4"/>
    <w:rsid w:val="00DE1760"/>
    <w:rsid w:val="00DE554C"/>
    <w:rsid w:val="00DE6AD1"/>
    <w:rsid w:val="00DF6096"/>
    <w:rsid w:val="00E018C2"/>
    <w:rsid w:val="00E15430"/>
    <w:rsid w:val="00E1551E"/>
    <w:rsid w:val="00E23A94"/>
    <w:rsid w:val="00E247E0"/>
    <w:rsid w:val="00E272E2"/>
    <w:rsid w:val="00E31907"/>
    <w:rsid w:val="00E31D18"/>
    <w:rsid w:val="00E407C1"/>
    <w:rsid w:val="00E40F1B"/>
    <w:rsid w:val="00E45F52"/>
    <w:rsid w:val="00E55195"/>
    <w:rsid w:val="00E56015"/>
    <w:rsid w:val="00E57640"/>
    <w:rsid w:val="00E57BF0"/>
    <w:rsid w:val="00E61D36"/>
    <w:rsid w:val="00E621CE"/>
    <w:rsid w:val="00E63E1C"/>
    <w:rsid w:val="00E8494D"/>
    <w:rsid w:val="00E93432"/>
    <w:rsid w:val="00E977AB"/>
    <w:rsid w:val="00EA4075"/>
    <w:rsid w:val="00EB7750"/>
    <w:rsid w:val="00EC0C6C"/>
    <w:rsid w:val="00EC52CE"/>
    <w:rsid w:val="00ED20F3"/>
    <w:rsid w:val="00EE2828"/>
    <w:rsid w:val="00EE7905"/>
    <w:rsid w:val="00EE7FB8"/>
    <w:rsid w:val="00EF4427"/>
    <w:rsid w:val="00EF67A4"/>
    <w:rsid w:val="00F03062"/>
    <w:rsid w:val="00F03B20"/>
    <w:rsid w:val="00F211D8"/>
    <w:rsid w:val="00F211FC"/>
    <w:rsid w:val="00F33380"/>
    <w:rsid w:val="00F4200A"/>
    <w:rsid w:val="00F4366D"/>
    <w:rsid w:val="00F466D0"/>
    <w:rsid w:val="00F51D0D"/>
    <w:rsid w:val="00F52088"/>
    <w:rsid w:val="00F54CDE"/>
    <w:rsid w:val="00F603A1"/>
    <w:rsid w:val="00F634BC"/>
    <w:rsid w:val="00F7322B"/>
    <w:rsid w:val="00F76AFE"/>
    <w:rsid w:val="00F82CF9"/>
    <w:rsid w:val="00F87FAB"/>
    <w:rsid w:val="00F90815"/>
    <w:rsid w:val="00FA11CE"/>
    <w:rsid w:val="00FA5D4D"/>
    <w:rsid w:val="00FB4417"/>
    <w:rsid w:val="00FB75B5"/>
    <w:rsid w:val="00FB7797"/>
    <w:rsid w:val="00FC1F50"/>
    <w:rsid w:val="00FC3A16"/>
    <w:rsid w:val="00FC3A44"/>
    <w:rsid w:val="00FD0A81"/>
    <w:rsid w:val="00FD388B"/>
    <w:rsid w:val="00FD7016"/>
    <w:rsid w:val="00FE0064"/>
    <w:rsid w:val="00FE15AE"/>
    <w:rsid w:val="00FF32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9434AC5"/>
  <w15:docId w15:val="{65FA92E3-A156-4855-A06F-ADE9C0F03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aliases w:val="kapitola"/>
    <w:basedOn w:val="Normln"/>
    <w:next w:val="Normln"/>
    <w:link w:val="Nadpis1Char"/>
    <w:qFormat/>
    <w:rsid w:val="00E5764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aliases w:val="hlavní"/>
    <w:basedOn w:val="Normln"/>
    <w:next w:val="Normln"/>
    <w:qFormat/>
    <w:rsid w:val="00456877"/>
    <w:pPr>
      <w:keepNext/>
      <w:spacing w:before="240" w:after="60"/>
      <w:outlineLvl w:val="1"/>
    </w:pPr>
    <w:rPr>
      <w:rFonts w:ascii="Arial" w:hAnsi="Arial" w:cs="Arial"/>
      <w:b/>
      <w:bCs/>
      <w:i/>
      <w:iCs/>
      <w:sz w:val="28"/>
      <w:szCs w:val="28"/>
    </w:rPr>
  </w:style>
  <w:style w:type="paragraph" w:styleId="Nadpis3">
    <w:name w:val="heading 3"/>
    <w:aliases w:val="subnadpis"/>
    <w:basedOn w:val="Normln"/>
    <w:next w:val="Normln"/>
    <w:qFormat/>
    <w:rsid w:val="00456877"/>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456877"/>
    <w:pPr>
      <w:keepNext/>
      <w:spacing w:before="240" w:after="60"/>
      <w:outlineLvl w:val="3"/>
    </w:pPr>
    <w:rPr>
      <w:b/>
      <w:bCs/>
      <w:sz w:val="28"/>
      <w:szCs w:val="28"/>
    </w:rPr>
  </w:style>
  <w:style w:type="paragraph" w:styleId="Nadpis5">
    <w:name w:val="heading 5"/>
    <w:basedOn w:val="Normln"/>
    <w:next w:val="Normln"/>
    <w:qFormat/>
    <w:rsid w:val="00456877"/>
    <w:pPr>
      <w:spacing w:before="240" w:after="60"/>
      <w:outlineLvl w:val="4"/>
    </w:pPr>
    <w:rPr>
      <w:b/>
      <w:bCs/>
      <w:i/>
      <w:iCs/>
      <w:sz w:val="26"/>
      <w:szCs w:val="26"/>
    </w:rPr>
  </w:style>
  <w:style w:type="paragraph" w:styleId="Nadpis6">
    <w:name w:val="heading 6"/>
    <w:basedOn w:val="Normln"/>
    <w:next w:val="Normln"/>
    <w:qFormat/>
    <w:rsid w:val="00456877"/>
    <w:pPr>
      <w:spacing w:before="240" w:after="60"/>
      <w:outlineLvl w:val="5"/>
    </w:pPr>
    <w:rPr>
      <w:b/>
      <w:bCs/>
      <w:sz w:val="22"/>
      <w:szCs w:val="22"/>
    </w:rPr>
  </w:style>
  <w:style w:type="paragraph" w:styleId="Nadpis7">
    <w:name w:val="heading 7"/>
    <w:basedOn w:val="Normln"/>
    <w:next w:val="Normln"/>
    <w:qFormat/>
    <w:rsid w:val="00456877"/>
    <w:pPr>
      <w:spacing w:before="240" w:after="60"/>
      <w:outlineLvl w:val="6"/>
    </w:pPr>
  </w:style>
  <w:style w:type="paragraph" w:styleId="Nadpis8">
    <w:name w:val="heading 8"/>
    <w:basedOn w:val="Normln"/>
    <w:next w:val="Normln"/>
    <w:qFormat/>
    <w:rsid w:val="00456877"/>
    <w:pPr>
      <w:spacing w:before="240" w:after="60"/>
      <w:outlineLvl w:val="7"/>
    </w:pPr>
    <w:rPr>
      <w:i/>
      <w:iCs/>
    </w:rPr>
  </w:style>
  <w:style w:type="paragraph" w:styleId="Nadpis9">
    <w:name w:val="heading 9"/>
    <w:basedOn w:val="Normln"/>
    <w:next w:val="Normln"/>
    <w:qFormat/>
    <w:rsid w:val="00456877"/>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927E12"/>
    <w:pPr>
      <w:tabs>
        <w:tab w:val="center" w:pos="4536"/>
        <w:tab w:val="right" w:pos="9072"/>
      </w:tabs>
    </w:pPr>
  </w:style>
  <w:style w:type="paragraph" w:styleId="Zpat">
    <w:name w:val="footer"/>
    <w:basedOn w:val="Normln"/>
    <w:link w:val="ZpatChar"/>
    <w:uiPriority w:val="99"/>
    <w:rsid w:val="00927E12"/>
    <w:pPr>
      <w:tabs>
        <w:tab w:val="center" w:pos="4536"/>
        <w:tab w:val="right" w:pos="9072"/>
      </w:tabs>
    </w:pPr>
  </w:style>
  <w:style w:type="character" w:styleId="Hypertextovodkaz">
    <w:name w:val="Hyperlink"/>
    <w:basedOn w:val="Standardnpsmoodstavce"/>
    <w:uiPriority w:val="99"/>
    <w:rsid w:val="00412DFC"/>
    <w:rPr>
      <w:color w:val="0000FF"/>
      <w:u w:val="single"/>
    </w:rPr>
  </w:style>
  <w:style w:type="paragraph" w:customStyle="1" w:styleId="Nadpis1a">
    <w:name w:val="Nadpis 1a"/>
    <w:basedOn w:val="Normln"/>
    <w:next w:val="Normln"/>
    <w:autoRedefine/>
    <w:rsid w:val="0065073C"/>
    <w:pPr>
      <w:keepNext/>
      <w:spacing w:after="120" w:line="280" w:lineRule="exact"/>
      <w:jc w:val="both"/>
    </w:pPr>
    <w:rPr>
      <w:rFonts w:asciiTheme="minorHAnsi" w:hAnsiTheme="minorHAnsi" w:cstheme="minorHAnsi"/>
      <w:b/>
      <w:sz w:val="28"/>
      <w:szCs w:val="28"/>
    </w:rPr>
  </w:style>
  <w:style w:type="paragraph" w:customStyle="1" w:styleId="Odraky1a">
    <w:name w:val="Odražky 1a"/>
    <w:basedOn w:val="Normln"/>
    <w:next w:val="Normln"/>
    <w:autoRedefine/>
    <w:rsid w:val="00456877"/>
    <w:pPr>
      <w:numPr>
        <w:numId w:val="1"/>
      </w:numPr>
      <w:spacing w:line="280" w:lineRule="exact"/>
      <w:jc w:val="both"/>
    </w:pPr>
    <w:rPr>
      <w:rFonts w:ascii="Arial" w:hAnsi="Arial" w:cs="Arial"/>
      <w:sz w:val="20"/>
      <w:szCs w:val="20"/>
    </w:rPr>
  </w:style>
  <w:style w:type="paragraph" w:styleId="Textbubliny">
    <w:name w:val="Balloon Text"/>
    <w:basedOn w:val="Normln"/>
    <w:link w:val="TextbublinyChar"/>
    <w:rsid w:val="005D02D2"/>
    <w:rPr>
      <w:rFonts w:ascii="Tahoma" w:hAnsi="Tahoma" w:cs="Tahoma"/>
      <w:sz w:val="16"/>
      <w:szCs w:val="16"/>
    </w:rPr>
  </w:style>
  <w:style w:type="character" w:customStyle="1" w:styleId="TextbublinyChar">
    <w:name w:val="Text bubliny Char"/>
    <w:basedOn w:val="Standardnpsmoodstavce"/>
    <w:link w:val="Textbubliny"/>
    <w:rsid w:val="005D02D2"/>
    <w:rPr>
      <w:rFonts w:ascii="Tahoma" w:hAnsi="Tahoma" w:cs="Tahoma"/>
      <w:sz w:val="16"/>
      <w:szCs w:val="16"/>
    </w:rPr>
  </w:style>
  <w:style w:type="paragraph" w:styleId="Odstavecseseznamem">
    <w:name w:val="List Paragraph"/>
    <w:basedOn w:val="Normln"/>
    <w:uiPriority w:val="1"/>
    <w:qFormat/>
    <w:rsid w:val="001A72BF"/>
    <w:pPr>
      <w:ind w:left="720"/>
      <w:contextualSpacing/>
    </w:pPr>
  </w:style>
  <w:style w:type="paragraph" w:customStyle="1" w:styleId="Nadpiskapitoly">
    <w:name w:val="Nadpis kapitoly"/>
    <w:basedOn w:val="Normln"/>
    <w:qFormat/>
    <w:rsid w:val="004872B0"/>
    <w:pPr>
      <w:keepNext/>
      <w:tabs>
        <w:tab w:val="right" w:pos="9356"/>
      </w:tabs>
      <w:spacing w:before="120" w:after="120" w:line="360" w:lineRule="exact"/>
    </w:pPr>
    <w:rPr>
      <w:rFonts w:asciiTheme="minorHAnsi" w:hAnsiTheme="minorHAnsi" w:cstheme="minorHAnsi"/>
      <w:b/>
      <w:bCs/>
      <w:sz w:val="32"/>
      <w:szCs w:val="32"/>
    </w:rPr>
  </w:style>
  <w:style w:type="paragraph" w:customStyle="1" w:styleId="Nadpis10">
    <w:name w:val="Nadpis1"/>
    <w:basedOn w:val="Nadpis1a"/>
    <w:qFormat/>
    <w:rsid w:val="004872B0"/>
  </w:style>
  <w:style w:type="paragraph" w:customStyle="1" w:styleId="Podnadpis1">
    <w:name w:val="Podnadpis 1"/>
    <w:basedOn w:val="Nadpis1a"/>
    <w:qFormat/>
    <w:rsid w:val="004872B0"/>
    <w:pPr>
      <w:numPr>
        <w:ilvl w:val="1"/>
        <w:numId w:val="5"/>
      </w:numPr>
    </w:pPr>
    <w:rPr>
      <w:sz w:val="24"/>
      <w:szCs w:val="24"/>
    </w:rPr>
  </w:style>
  <w:style w:type="paragraph" w:customStyle="1" w:styleId="TextTZ">
    <w:name w:val="Text TZ"/>
    <w:basedOn w:val="Normln"/>
    <w:qFormat/>
    <w:rsid w:val="004872B0"/>
    <w:pPr>
      <w:spacing w:after="120"/>
      <w:jc w:val="both"/>
    </w:pPr>
    <w:rPr>
      <w:rFonts w:asciiTheme="minorHAnsi" w:hAnsiTheme="minorHAnsi" w:cstheme="minorHAnsi"/>
    </w:rPr>
  </w:style>
  <w:style w:type="paragraph" w:customStyle="1" w:styleId="Odrky">
    <w:name w:val="Odrážky"/>
    <w:basedOn w:val="Odstavecseseznamem"/>
    <w:qFormat/>
    <w:rsid w:val="004872B0"/>
    <w:pPr>
      <w:numPr>
        <w:numId w:val="3"/>
      </w:numPr>
      <w:spacing w:after="120"/>
      <w:jc w:val="both"/>
    </w:pPr>
    <w:rPr>
      <w:rFonts w:asciiTheme="minorHAnsi" w:hAnsiTheme="minorHAnsi" w:cstheme="minorHAnsi"/>
    </w:rPr>
  </w:style>
  <w:style w:type="paragraph" w:customStyle="1" w:styleId="slovn">
    <w:name w:val="Číslování"/>
    <w:basedOn w:val="Odstavecseseznamem"/>
    <w:qFormat/>
    <w:rsid w:val="00323ACF"/>
    <w:pPr>
      <w:numPr>
        <w:numId w:val="4"/>
      </w:numPr>
      <w:spacing w:after="120"/>
      <w:jc w:val="both"/>
    </w:pPr>
    <w:rPr>
      <w:rFonts w:asciiTheme="minorHAnsi" w:hAnsiTheme="minorHAnsi" w:cstheme="minorHAnsi"/>
    </w:rPr>
  </w:style>
  <w:style w:type="character" w:customStyle="1" w:styleId="Nadpis1Char">
    <w:name w:val="Nadpis 1 Char"/>
    <w:aliases w:val="kapitola Char"/>
    <w:basedOn w:val="Standardnpsmoodstavce"/>
    <w:link w:val="Nadpis1"/>
    <w:rsid w:val="00E57640"/>
    <w:rPr>
      <w:rFonts w:asciiTheme="majorHAnsi" w:eastAsiaTheme="majorEastAsia" w:hAnsiTheme="majorHAnsi" w:cstheme="majorBidi"/>
      <w:b/>
      <w:bCs/>
      <w:color w:val="365F91" w:themeColor="accent1" w:themeShade="BF"/>
      <w:sz w:val="28"/>
      <w:szCs w:val="28"/>
    </w:rPr>
  </w:style>
  <w:style w:type="paragraph" w:styleId="Obsah1">
    <w:name w:val="toc 1"/>
    <w:basedOn w:val="Normln"/>
    <w:next w:val="Normln"/>
    <w:autoRedefine/>
    <w:uiPriority w:val="39"/>
    <w:rsid w:val="00E57640"/>
    <w:rPr>
      <w:rFonts w:asciiTheme="minorHAnsi" w:hAnsiTheme="minorHAnsi"/>
    </w:rPr>
  </w:style>
  <w:style w:type="paragraph" w:styleId="Obsah2">
    <w:name w:val="toc 2"/>
    <w:basedOn w:val="Normln"/>
    <w:next w:val="Normln"/>
    <w:autoRedefine/>
    <w:uiPriority w:val="39"/>
    <w:rsid w:val="00E57640"/>
    <w:pPr>
      <w:ind w:left="170"/>
    </w:pPr>
    <w:rPr>
      <w:rFonts w:asciiTheme="minorHAnsi" w:hAnsiTheme="minorHAnsi"/>
    </w:rPr>
  </w:style>
  <w:style w:type="paragraph" w:styleId="Obsah3">
    <w:name w:val="toc 3"/>
    <w:basedOn w:val="Normln"/>
    <w:next w:val="Normln"/>
    <w:autoRedefine/>
    <w:rsid w:val="00E57640"/>
    <w:pPr>
      <w:spacing w:after="100"/>
      <w:ind w:left="480"/>
    </w:pPr>
    <w:rPr>
      <w:rFonts w:asciiTheme="minorHAnsi" w:hAnsiTheme="minorHAnsi"/>
    </w:rPr>
  </w:style>
  <w:style w:type="paragraph" w:styleId="Nadpisobsahu">
    <w:name w:val="TOC Heading"/>
    <w:basedOn w:val="Nadpis1"/>
    <w:next w:val="Normln"/>
    <w:uiPriority w:val="39"/>
    <w:semiHidden/>
    <w:unhideWhenUsed/>
    <w:qFormat/>
    <w:rsid w:val="00E57640"/>
    <w:pPr>
      <w:spacing w:line="276" w:lineRule="auto"/>
      <w:outlineLvl w:val="9"/>
    </w:pPr>
  </w:style>
  <w:style w:type="paragraph" w:customStyle="1" w:styleId="Hlavnnadpis">
    <w:name w:val="Hlavní nadpis"/>
    <w:basedOn w:val="Nadpis10"/>
    <w:qFormat/>
    <w:rsid w:val="00273D29"/>
  </w:style>
  <w:style w:type="paragraph" w:customStyle="1" w:styleId="Odrka0">
    <w:name w:val="Odrážka"/>
    <w:basedOn w:val="Normln"/>
    <w:rsid w:val="005B1D2D"/>
    <w:pPr>
      <w:spacing w:after="120" w:line="276" w:lineRule="auto"/>
      <w:ind w:left="1985" w:hanging="284"/>
      <w:jc w:val="both"/>
    </w:pPr>
    <w:rPr>
      <w:rFonts w:asciiTheme="minorHAnsi" w:eastAsiaTheme="minorHAnsi" w:hAnsiTheme="minorHAnsi" w:cstheme="minorBidi"/>
      <w:sz w:val="22"/>
      <w:szCs w:val="22"/>
      <w:lang w:eastAsia="en-US"/>
    </w:rPr>
  </w:style>
  <w:style w:type="character" w:styleId="slostrnky">
    <w:name w:val="page number"/>
    <w:rsid w:val="005B1D2D"/>
    <w:rPr>
      <w:i/>
    </w:rPr>
  </w:style>
  <w:style w:type="paragraph" w:customStyle="1" w:styleId="odrka">
    <w:name w:val="odrážka"/>
    <w:basedOn w:val="Normlnodsazen"/>
    <w:autoRedefine/>
    <w:rsid w:val="00737032"/>
    <w:pPr>
      <w:numPr>
        <w:numId w:val="15"/>
      </w:numPr>
      <w:tabs>
        <w:tab w:val="clear" w:pos="360"/>
      </w:tabs>
      <w:spacing w:after="200" w:line="276" w:lineRule="auto"/>
      <w:ind w:left="1428"/>
    </w:pPr>
    <w:rPr>
      <w:rFonts w:asciiTheme="minorHAnsi" w:eastAsiaTheme="minorHAnsi" w:hAnsiTheme="minorHAnsi" w:cstheme="minorBidi"/>
      <w:b/>
      <w:i/>
      <w:sz w:val="22"/>
      <w:szCs w:val="22"/>
      <w:lang w:eastAsia="en-US"/>
    </w:rPr>
  </w:style>
  <w:style w:type="paragraph" w:styleId="Normlnodsazen">
    <w:name w:val="Normal Indent"/>
    <w:basedOn w:val="Normln"/>
    <w:rsid w:val="00737032"/>
    <w:pPr>
      <w:ind w:left="708"/>
    </w:pPr>
  </w:style>
  <w:style w:type="character" w:customStyle="1" w:styleId="Nadpis4Char">
    <w:name w:val="Nadpis 4 Char"/>
    <w:link w:val="Nadpis4"/>
    <w:uiPriority w:val="9"/>
    <w:rsid w:val="008A55D2"/>
    <w:rPr>
      <w:b/>
      <w:bCs/>
      <w:sz w:val="28"/>
      <w:szCs w:val="28"/>
    </w:rPr>
  </w:style>
  <w:style w:type="paragraph" w:customStyle="1" w:styleId="Podnadpis2">
    <w:name w:val="Podnadpis 2"/>
    <w:basedOn w:val="Podnadpis1"/>
    <w:qFormat/>
    <w:rsid w:val="008A55D2"/>
    <w:pPr>
      <w:ind w:left="426"/>
    </w:pPr>
  </w:style>
  <w:style w:type="paragraph" w:customStyle="1" w:styleId="Tabulka">
    <w:name w:val="Tabulka"/>
    <w:basedOn w:val="Normln"/>
    <w:rsid w:val="00CC586E"/>
    <w:pPr>
      <w:spacing w:line="276" w:lineRule="auto"/>
      <w:ind w:left="1701"/>
      <w:jc w:val="both"/>
    </w:pPr>
    <w:rPr>
      <w:rFonts w:asciiTheme="minorHAnsi" w:eastAsiaTheme="minorHAnsi" w:hAnsiTheme="minorHAnsi" w:cstheme="minorBidi"/>
      <w:sz w:val="18"/>
      <w:szCs w:val="22"/>
      <w:lang w:eastAsia="en-US"/>
    </w:rPr>
  </w:style>
  <w:style w:type="character" w:customStyle="1" w:styleId="STZChar">
    <w:name w:val="STZ Char"/>
    <w:link w:val="STZ"/>
    <w:uiPriority w:val="99"/>
    <w:locked/>
    <w:rsid w:val="00550911"/>
    <w:rPr>
      <w:rFonts w:ascii="Arial" w:hAnsi="Arial" w:cs="Arial"/>
      <w:sz w:val="22"/>
    </w:rPr>
  </w:style>
  <w:style w:type="paragraph" w:customStyle="1" w:styleId="STZ">
    <w:name w:val="STZ"/>
    <w:basedOn w:val="Normln"/>
    <w:link w:val="STZChar"/>
    <w:uiPriority w:val="99"/>
    <w:qFormat/>
    <w:rsid w:val="00550911"/>
    <w:pPr>
      <w:spacing w:before="60"/>
      <w:ind w:firstLine="340"/>
      <w:jc w:val="both"/>
    </w:pPr>
    <w:rPr>
      <w:rFonts w:ascii="Arial" w:hAnsi="Arial" w:cs="Arial"/>
      <w:sz w:val="22"/>
      <w:szCs w:val="20"/>
    </w:rPr>
  </w:style>
  <w:style w:type="character" w:customStyle="1" w:styleId="ZpatChar">
    <w:name w:val="Zápatí Char"/>
    <w:basedOn w:val="Standardnpsmoodstavce"/>
    <w:link w:val="Zpat"/>
    <w:uiPriority w:val="99"/>
    <w:locked/>
    <w:rsid w:val="00EE7FB8"/>
    <w:rPr>
      <w:sz w:val="24"/>
      <w:szCs w:val="24"/>
    </w:rPr>
  </w:style>
  <w:style w:type="paragraph" w:customStyle="1" w:styleId="TableParagraph">
    <w:name w:val="Table Paragraph"/>
    <w:basedOn w:val="Normln"/>
    <w:uiPriority w:val="1"/>
    <w:qFormat/>
    <w:rsid w:val="00D54B3A"/>
    <w:pPr>
      <w:autoSpaceDE w:val="0"/>
      <w:autoSpaceDN w:val="0"/>
      <w:adjustRightInd w:val="0"/>
    </w:pPr>
  </w:style>
  <w:style w:type="paragraph" w:customStyle="1" w:styleId="Styl10bDoprava">
    <w:name w:val="Styl 10b Doprava"/>
    <w:basedOn w:val="Normln"/>
    <w:qFormat/>
    <w:rsid w:val="00913873"/>
    <w:pPr>
      <w:tabs>
        <w:tab w:val="left" w:pos="35"/>
      </w:tabs>
      <w:jc w:val="both"/>
    </w:pPr>
    <w:rPr>
      <w:rFonts w:ascii="Arial" w:eastAsiaTheme="minorHAnsi" w:hAnsi="Arial" w:cstheme="minorBidi"/>
      <w:bCs/>
      <w:sz w:val="20"/>
      <w:szCs w:val="22"/>
      <w:lang w:eastAsia="en-US"/>
    </w:rPr>
  </w:style>
  <w:style w:type="paragraph" w:customStyle="1" w:styleId="Styl10bDoleva">
    <w:name w:val="Styl 10b Doleva"/>
    <w:basedOn w:val="Styl10bDoprava"/>
    <w:qFormat/>
    <w:rsid w:val="00913873"/>
    <w:pPr>
      <w:jc w:val="left"/>
    </w:pPr>
  </w:style>
  <w:style w:type="table" w:customStyle="1" w:styleId="Styl2">
    <w:name w:val="Styl2"/>
    <w:basedOn w:val="Normlntabulka"/>
    <w:uiPriority w:val="99"/>
    <w:rsid w:val="00913873"/>
    <w:rPr>
      <w:rFonts w:asciiTheme="minorHAnsi" w:eastAsiaTheme="minorHAnsi" w:hAnsiTheme="minorHAnsi" w:cstheme="minorBidi"/>
      <w:sz w:val="22"/>
      <w:szCs w:val="22"/>
      <w:lang w:val="en-GB"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link w:val="NzevChar"/>
    <w:uiPriority w:val="10"/>
    <w:qFormat/>
    <w:rsid w:val="00156BBB"/>
    <w:pPr>
      <w:spacing w:after="200" w:line="276" w:lineRule="auto"/>
      <w:jc w:val="center"/>
    </w:pPr>
    <w:rPr>
      <w:rFonts w:ascii="Calibri" w:hAnsi="Calibri"/>
      <w:b/>
      <w:sz w:val="36"/>
      <w:szCs w:val="22"/>
      <w:lang w:eastAsia="en-US"/>
    </w:rPr>
  </w:style>
  <w:style w:type="character" w:customStyle="1" w:styleId="NzevChar">
    <w:name w:val="Název Char"/>
    <w:basedOn w:val="Standardnpsmoodstavce"/>
    <w:link w:val="Nzev"/>
    <w:uiPriority w:val="10"/>
    <w:rsid w:val="00156BBB"/>
    <w:rPr>
      <w:rFonts w:ascii="Calibri" w:hAnsi="Calibri"/>
      <w:b/>
      <w:sz w:val="36"/>
      <w:szCs w:val="22"/>
      <w:lang w:eastAsia="en-US"/>
    </w:rPr>
  </w:style>
  <w:style w:type="paragraph" w:styleId="Zkladntext">
    <w:name w:val="Body Text"/>
    <w:basedOn w:val="Normln"/>
    <w:link w:val="ZkladntextChar"/>
    <w:uiPriority w:val="99"/>
    <w:unhideWhenUsed/>
    <w:rsid w:val="00156BBB"/>
    <w:pPr>
      <w:spacing w:after="120" w:line="276" w:lineRule="auto"/>
    </w:pPr>
    <w:rPr>
      <w:rFonts w:ascii="Calibri" w:hAnsi="Calibri"/>
      <w:sz w:val="22"/>
      <w:szCs w:val="22"/>
      <w:lang w:eastAsia="en-US"/>
    </w:rPr>
  </w:style>
  <w:style w:type="character" w:customStyle="1" w:styleId="ZkladntextChar">
    <w:name w:val="Základní text Char"/>
    <w:basedOn w:val="Standardnpsmoodstavce"/>
    <w:link w:val="Zkladntext"/>
    <w:uiPriority w:val="99"/>
    <w:rsid w:val="00156BBB"/>
    <w:rPr>
      <w:rFonts w:ascii="Calibri" w:hAnsi="Calibri"/>
      <w:sz w:val="22"/>
      <w:szCs w:val="22"/>
      <w:lang w:eastAsia="en-US"/>
    </w:rPr>
  </w:style>
  <w:style w:type="paragraph" w:customStyle="1" w:styleId="Default">
    <w:name w:val="Default"/>
    <w:rsid w:val="004A659F"/>
    <w:pPr>
      <w:autoSpaceDE w:val="0"/>
      <w:autoSpaceDN w:val="0"/>
      <w:adjustRightInd w:val="0"/>
    </w:pPr>
    <w:rPr>
      <w:rFonts w:ascii="Arial" w:hAnsi="Arial" w:cs="Arial"/>
      <w:color w:val="000000"/>
      <w:sz w:val="24"/>
      <w:szCs w:val="24"/>
    </w:rPr>
  </w:style>
  <w:style w:type="table" w:styleId="Mkatabulky">
    <w:name w:val="Table Grid"/>
    <w:basedOn w:val="Normlntabulka"/>
    <w:rsid w:val="002C1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526530">
      <w:bodyDiv w:val="1"/>
      <w:marLeft w:val="0"/>
      <w:marRight w:val="0"/>
      <w:marTop w:val="0"/>
      <w:marBottom w:val="0"/>
      <w:divBdr>
        <w:top w:val="none" w:sz="0" w:space="0" w:color="auto"/>
        <w:left w:val="none" w:sz="0" w:space="0" w:color="auto"/>
        <w:bottom w:val="none" w:sz="0" w:space="0" w:color="auto"/>
        <w:right w:val="none" w:sz="0" w:space="0" w:color="auto"/>
      </w:divBdr>
    </w:div>
    <w:div w:id="277759907">
      <w:bodyDiv w:val="1"/>
      <w:marLeft w:val="0"/>
      <w:marRight w:val="0"/>
      <w:marTop w:val="0"/>
      <w:marBottom w:val="0"/>
      <w:divBdr>
        <w:top w:val="none" w:sz="0" w:space="0" w:color="auto"/>
        <w:left w:val="none" w:sz="0" w:space="0" w:color="auto"/>
        <w:bottom w:val="none" w:sz="0" w:space="0" w:color="auto"/>
        <w:right w:val="none" w:sz="0" w:space="0" w:color="auto"/>
      </w:divBdr>
    </w:div>
    <w:div w:id="591203368">
      <w:bodyDiv w:val="1"/>
      <w:marLeft w:val="0"/>
      <w:marRight w:val="0"/>
      <w:marTop w:val="0"/>
      <w:marBottom w:val="0"/>
      <w:divBdr>
        <w:top w:val="none" w:sz="0" w:space="0" w:color="auto"/>
        <w:left w:val="none" w:sz="0" w:space="0" w:color="auto"/>
        <w:bottom w:val="none" w:sz="0" w:space="0" w:color="auto"/>
        <w:right w:val="none" w:sz="0" w:space="0" w:color="auto"/>
      </w:divBdr>
    </w:div>
    <w:div w:id="626400249">
      <w:bodyDiv w:val="1"/>
      <w:marLeft w:val="0"/>
      <w:marRight w:val="0"/>
      <w:marTop w:val="0"/>
      <w:marBottom w:val="0"/>
      <w:divBdr>
        <w:top w:val="none" w:sz="0" w:space="0" w:color="auto"/>
        <w:left w:val="none" w:sz="0" w:space="0" w:color="auto"/>
        <w:bottom w:val="none" w:sz="0" w:space="0" w:color="auto"/>
        <w:right w:val="none" w:sz="0" w:space="0" w:color="auto"/>
      </w:divBdr>
    </w:div>
    <w:div w:id="671296604">
      <w:bodyDiv w:val="1"/>
      <w:marLeft w:val="0"/>
      <w:marRight w:val="0"/>
      <w:marTop w:val="0"/>
      <w:marBottom w:val="0"/>
      <w:divBdr>
        <w:top w:val="none" w:sz="0" w:space="0" w:color="auto"/>
        <w:left w:val="none" w:sz="0" w:space="0" w:color="auto"/>
        <w:bottom w:val="none" w:sz="0" w:space="0" w:color="auto"/>
        <w:right w:val="none" w:sz="0" w:space="0" w:color="auto"/>
      </w:divBdr>
    </w:div>
    <w:div w:id="710419205">
      <w:bodyDiv w:val="1"/>
      <w:marLeft w:val="0"/>
      <w:marRight w:val="0"/>
      <w:marTop w:val="0"/>
      <w:marBottom w:val="0"/>
      <w:divBdr>
        <w:top w:val="none" w:sz="0" w:space="0" w:color="auto"/>
        <w:left w:val="none" w:sz="0" w:space="0" w:color="auto"/>
        <w:bottom w:val="none" w:sz="0" w:space="0" w:color="auto"/>
        <w:right w:val="none" w:sz="0" w:space="0" w:color="auto"/>
      </w:divBdr>
    </w:div>
    <w:div w:id="759448904">
      <w:bodyDiv w:val="1"/>
      <w:marLeft w:val="0"/>
      <w:marRight w:val="0"/>
      <w:marTop w:val="0"/>
      <w:marBottom w:val="0"/>
      <w:divBdr>
        <w:top w:val="none" w:sz="0" w:space="0" w:color="auto"/>
        <w:left w:val="none" w:sz="0" w:space="0" w:color="auto"/>
        <w:bottom w:val="none" w:sz="0" w:space="0" w:color="auto"/>
        <w:right w:val="none" w:sz="0" w:space="0" w:color="auto"/>
      </w:divBdr>
    </w:div>
    <w:div w:id="900093948">
      <w:bodyDiv w:val="1"/>
      <w:marLeft w:val="0"/>
      <w:marRight w:val="0"/>
      <w:marTop w:val="0"/>
      <w:marBottom w:val="0"/>
      <w:divBdr>
        <w:top w:val="none" w:sz="0" w:space="0" w:color="auto"/>
        <w:left w:val="none" w:sz="0" w:space="0" w:color="auto"/>
        <w:bottom w:val="none" w:sz="0" w:space="0" w:color="auto"/>
        <w:right w:val="none" w:sz="0" w:space="0" w:color="auto"/>
      </w:divBdr>
    </w:div>
    <w:div w:id="1156186616">
      <w:bodyDiv w:val="1"/>
      <w:marLeft w:val="0"/>
      <w:marRight w:val="0"/>
      <w:marTop w:val="0"/>
      <w:marBottom w:val="0"/>
      <w:divBdr>
        <w:top w:val="none" w:sz="0" w:space="0" w:color="auto"/>
        <w:left w:val="none" w:sz="0" w:space="0" w:color="auto"/>
        <w:bottom w:val="none" w:sz="0" w:space="0" w:color="auto"/>
        <w:right w:val="none" w:sz="0" w:space="0" w:color="auto"/>
      </w:divBdr>
    </w:div>
    <w:div w:id="1170826619">
      <w:bodyDiv w:val="1"/>
      <w:marLeft w:val="0"/>
      <w:marRight w:val="0"/>
      <w:marTop w:val="0"/>
      <w:marBottom w:val="0"/>
      <w:divBdr>
        <w:top w:val="none" w:sz="0" w:space="0" w:color="auto"/>
        <w:left w:val="none" w:sz="0" w:space="0" w:color="auto"/>
        <w:bottom w:val="none" w:sz="0" w:space="0" w:color="auto"/>
        <w:right w:val="none" w:sz="0" w:space="0" w:color="auto"/>
      </w:divBdr>
    </w:div>
    <w:div w:id="1226145338">
      <w:bodyDiv w:val="1"/>
      <w:marLeft w:val="0"/>
      <w:marRight w:val="0"/>
      <w:marTop w:val="0"/>
      <w:marBottom w:val="0"/>
      <w:divBdr>
        <w:top w:val="none" w:sz="0" w:space="0" w:color="auto"/>
        <w:left w:val="none" w:sz="0" w:space="0" w:color="auto"/>
        <w:bottom w:val="none" w:sz="0" w:space="0" w:color="auto"/>
        <w:right w:val="none" w:sz="0" w:space="0" w:color="auto"/>
      </w:divBdr>
    </w:div>
    <w:div w:id="1229458483">
      <w:bodyDiv w:val="1"/>
      <w:marLeft w:val="0"/>
      <w:marRight w:val="0"/>
      <w:marTop w:val="0"/>
      <w:marBottom w:val="0"/>
      <w:divBdr>
        <w:top w:val="none" w:sz="0" w:space="0" w:color="auto"/>
        <w:left w:val="none" w:sz="0" w:space="0" w:color="auto"/>
        <w:bottom w:val="none" w:sz="0" w:space="0" w:color="auto"/>
        <w:right w:val="none" w:sz="0" w:space="0" w:color="auto"/>
      </w:divBdr>
    </w:div>
    <w:div w:id="1284843151">
      <w:bodyDiv w:val="1"/>
      <w:marLeft w:val="0"/>
      <w:marRight w:val="0"/>
      <w:marTop w:val="0"/>
      <w:marBottom w:val="0"/>
      <w:divBdr>
        <w:top w:val="none" w:sz="0" w:space="0" w:color="auto"/>
        <w:left w:val="none" w:sz="0" w:space="0" w:color="auto"/>
        <w:bottom w:val="none" w:sz="0" w:space="0" w:color="auto"/>
        <w:right w:val="none" w:sz="0" w:space="0" w:color="auto"/>
      </w:divBdr>
    </w:div>
    <w:div w:id="1357386570">
      <w:bodyDiv w:val="1"/>
      <w:marLeft w:val="0"/>
      <w:marRight w:val="0"/>
      <w:marTop w:val="0"/>
      <w:marBottom w:val="0"/>
      <w:divBdr>
        <w:top w:val="none" w:sz="0" w:space="0" w:color="auto"/>
        <w:left w:val="none" w:sz="0" w:space="0" w:color="auto"/>
        <w:bottom w:val="none" w:sz="0" w:space="0" w:color="auto"/>
        <w:right w:val="none" w:sz="0" w:space="0" w:color="auto"/>
      </w:divBdr>
    </w:div>
    <w:div w:id="1369597957">
      <w:bodyDiv w:val="1"/>
      <w:marLeft w:val="0"/>
      <w:marRight w:val="0"/>
      <w:marTop w:val="0"/>
      <w:marBottom w:val="0"/>
      <w:divBdr>
        <w:top w:val="none" w:sz="0" w:space="0" w:color="auto"/>
        <w:left w:val="none" w:sz="0" w:space="0" w:color="auto"/>
        <w:bottom w:val="none" w:sz="0" w:space="0" w:color="auto"/>
        <w:right w:val="none" w:sz="0" w:space="0" w:color="auto"/>
      </w:divBdr>
    </w:div>
    <w:div w:id="1438283329">
      <w:bodyDiv w:val="1"/>
      <w:marLeft w:val="0"/>
      <w:marRight w:val="0"/>
      <w:marTop w:val="0"/>
      <w:marBottom w:val="0"/>
      <w:divBdr>
        <w:top w:val="none" w:sz="0" w:space="0" w:color="auto"/>
        <w:left w:val="none" w:sz="0" w:space="0" w:color="auto"/>
        <w:bottom w:val="none" w:sz="0" w:space="0" w:color="auto"/>
        <w:right w:val="none" w:sz="0" w:space="0" w:color="auto"/>
      </w:divBdr>
    </w:div>
    <w:div w:id="1560895061">
      <w:bodyDiv w:val="1"/>
      <w:marLeft w:val="0"/>
      <w:marRight w:val="0"/>
      <w:marTop w:val="0"/>
      <w:marBottom w:val="0"/>
      <w:divBdr>
        <w:top w:val="none" w:sz="0" w:space="0" w:color="auto"/>
        <w:left w:val="none" w:sz="0" w:space="0" w:color="auto"/>
        <w:bottom w:val="none" w:sz="0" w:space="0" w:color="auto"/>
        <w:right w:val="none" w:sz="0" w:space="0" w:color="auto"/>
      </w:divBdr>
    </w:div>
    <w:div w:id="1590115026">
      <w:bodyDiv w:val="1"/>
      <w:marLeft w:val="0"/>
      <w:marRight w:val="0"/>
      <w:marTop w:val="0"/>
      <w:marBottom w:val="0"/>
      <w:divBdr>
        <w:top w:val="none" w:sz="0" w:space="0" w:color="auto"/>
        <w:left w:val="none" w:sz="0" w:space="0" w:color="auto"/>
        <w:bottom w:val="none" w:sz="0" w:space="0" w:color="auto"/>
        <w:right w:val="none" w:sz="0" w:space="0" w:color="auto"/>
      </w:divBdr>
    </w:div>
    <w:div w:id="1783920240">
      <w:bodyDiv w:val="1"/>
      <w:marLeft w:val="0"/>
      <w:marRight w:val="0"/>
      <w:marTop w:val="0"/>
      <w:marBottom w:val="0"/>
      <w:divBdr>
        <w:top w:val="none" w:sz="0" w:space="0" w:color="auto"/>
        <w:left w:val="none" w:sz="0" w:space="0" w:color="auto"/>
        <w:bottom w:val="none" w:sz="0" w:space="0" w:color="auto"/>
        <w:right w:val="none" w:sz="0" w:space="0" w:color="auto"/>
      </w:divBdr>
    </w:div>
    <w:div w:id="1889878668">
      <w:bodyDiv w:val="1"/>
      <w:marLeft w:val="0"/>
      <w:marRight w:val="0"/>
      <w:marTop w:val="0"/>
      <w:marBottom w:val="0"/>
      <w:divBdr>
        <w:top w:val="none" w:sz="0" w:space="0" w:color="auto"/>
        <w:left w:val="none" w:sz="0" w:space="0" w:color="auto"/>
        <w:bottom w:val="none" w:sz="0" w:space="0" w:color="auto"/>
        <w:right w:val="none" w:sz="0" w:space="0" w:color="auto"/>
      </w:divBdr>
    </w:div>
    <w:div w:id="1963609673">
      <w:bodyDiv w:val="1"/>
      <w:marLeft w:val="0"/>
      <w:marRight w:val="0"/>
      <w:marTop w:val="0"/>
      <w:marBottom w:val="0"/>
      <w:divBdr>
        <w:top w:val="none" w:sz="0" w:space="0" w:color="auto"/>
        <w:left w:val="none" w:sz="0" w:space="0" w:color="auto"/>
        <w:bottom w:val="none" w:sz="0" w:space="0" w:color="auto"/>
        <w:right w:val="none" w:sz="0" w:space="0" w:color="auto"/>
      </w:divBdr>
    </w:div>
    <w:div w:id="1977251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awitz.BRNO\Documents\pr&#225;ce\Liberec%20-%20Tanvald\projekt%20pro%20STP\E.3.6%20Rozvody%20vn,%20nn,%20osv&#283;tlen&#237;%20a%20d&#225;lk.%20ovl.%20odpoj\SO023601%20osv&#283;tlen&#237;%20Rochlice\SO023601_TZ.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547C6-9602-409E-BF17-CEE5F70BA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SO023601_TZ</Template>
  <TotalTime>3644</TotalTime>
  <Pages>11</Pages>
  <Words>2462</Words>
  <Characters>14526</Characters>
  <Application>Microsoft Office Word</Application>
  <DocSecurity>0</DocSecurity>
  <Lines>121</Lines>
  <Paragraphs>33</Paragraphs>
  <ScaleCrop>false</ScaleCrop>
  <HeadingPairs>
    <vt:vector size="2" baseType="variant">
      <vt:variant>
        <vt:lpstr>Název</vt:lpstr>
      </vt:variant>
      <vt:variant>
        <vt:i4>1</vt:i4>
      </vt:variant>
    </vt:vector>
  </HeadingPairs>
  <TitlesOfParts>
    <vt:vector size="1" baseType="lpstr">
      <vt:lpstr>Technicka_zprava_LBC</vt:lpstr>
    </vt:vector>
  </TitlesOfParts>
  <Company>HP</Company>
  <LinksUpToDate>false</LinksUpToDate>
  <CharactersWithSpaces>16955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Technicka_zprava_LBC</dc:title>
  <dc:creator>Morawitz</dc:creator>
  <cp:lastModifiedBy>Martin Vánský</cp:lastModifiedBy>
  <cp:revision>210</cp:revision>
  <cp:lastPrinted>2020-11-17T15:56:00Z</cp:lastPrinted>
  <dcterms:created xsi:type="dcterms:W3CDTF">2012-11-21T07:44:00Z</dcterms:created>
  <dcterms:modified xsi:type="dcterms:W3CDTF">2020-11-18T06:33:00Z</dcterms:modified>
</cp:coreProperties>
</file>